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ԱԳՆ-ԷԱՃԱՊՁԲ-26/02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արտաքին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ԱԳՆ ԿԱՐԻՔՆԵՐԻ ՀԱՄԱՐ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Մարտիկ Նալբանդյան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060620583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m.nalbandyan@mfa.am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արտաքին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ԱԳՆ-ԷԱՃԱՊՁԲ-26/02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արտաքին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արտաքին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ԱԳՆ ԿԱՐԻՔՆԵՐԻ ՀԱՄԱՐ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արտաքին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ԱԳՆ ԿԱՐԻՔՆԵՐԻ ՀԱՄԱՐ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ԱԳՆ-ԷԱՃԱՊՁԲ-26/02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m.nalbandyan@mfa.am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ԱԳՆ ԿԱՐԻՔՆԵՐԻ ՀԱՄԱՐ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արտաքին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ԱԳՆ-ԷԱՃԱՊՁԲ-26/02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ԱԳՆ-ԷԱՃԱՊՁԲ-26/02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«ԱԳՆ-ԷԱՃԱՊՁԲ-26/02»*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արտաքին գործերի նախարարություն*  (այսուհետ` Պատվիրատու) կողմից կազմակերպված` ԱԳՆ-ԷԱՃԱՊՁԲ-26/02*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«ԱԳՆ-ԷԱՃԱՊՁԲ-26/02»*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արտաքին գործերի նախարարություն*  (այսուհետ` Պատվիրատու) կողմից կազմակերպված` ԱԳՆ-ԷԱՃԱՊՁԲ-26/02*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վառելիք(Ամառային)
ԳՕՍՏ  32511-2013 ՄՄՏՌ (Մաքսային միության տեխնիկական ռեգլամենտ)- 013/2011
- ցետանային թիվը 51-ից ոչ պակաս,
- ցետանային ցուցիչը-46-ից ոչ պակաս,
- խտությունը 150C ջերմաստիճանում 820-ից մինչև 845 կգ/մ3,
- պոլիցիկլիկ արոմատիկ ածխաջրածինների զանգվածային բաժին` ոչ ավել 8%,
-  ծծմբի զանգվածային բաժինը` ոչ ավել 10մգ/կգ,
-  բռնկման ջերմաստիճանը` ոչ պակաս 550C,
- 10% թորման մնացորդի կոքսելիություն` ոչ ավել 0.3%,
- մոխրայնությունը` ոչ ավել 0.01%,
- ջրի զանգվածային բաժինը` ոչ ավել 200մգ/կգ,
- ընդհանուր աղտոտվածությունը` ոչ ավել 24 մգ/կգ,
- պղնձե թիթեղի կոռռոզիան 3 ժամ 50ՕC-ում` համապատասխանում 1-ին դասին,
- կինեմատիկ մածուցիկությունը 40ՕC-ում` 2-4.5 մմ2/վրկ,
- ֆրակցիոն կազմը` 250 ՕC-ում թորվում է ոչ ավել 65%, 350 ՕC-ում թորվում է ոչ պակաս 85%, ծավալի 95% թորվում է ոչ բարձր 360ՕC-ում,
- զտման սահմանային ջերմաստիճանը` ոչ բարձր -5 ՕC:
Մատակարարումը՝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500լ. Պայմանագիրն  ուժի մեջ մտնելու օրվանից 21-րդ օրը, 500լ.. 01.07.2026թ., 1000լ. 01.10.2026թ.: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