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ԱԳՆ-ԷԱՃԱՊՁԲ-23/09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ՆԱԽԱՐԱՐՈՒԹՅԱՆ ԿԱՐԻՔՆԵՐԻ ՀԱՄԱՐ  ՎԱՐՉԱԿԱՆ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ԱԳՆ-ԷԱՃԱՊՁԲ-23/09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ԱՐՏԱՔԻՆ ԳՈՐԾԵՐԻ ՆԱԽԱՐԱՐՈՒԹՅԱՆ ԿԱՐԻՔՆԵՐԻ ՀԱՄԱՐ  ՎԱՐՉԱԿԱՆ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ԱՐՏԱՔԻՆ ԳՈՐԾԵՐԻ ՆԱԽԱՐԱՐՈՒԹՅԱՆ ԿԱՐԻՔՆԵՐԻ ՀԱՄԱՐ  ՎԱՐՉԱԿԱՆ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ԱԳՆ-ԷԱՃԱՊՁԲ-23/09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ԱՐՏԱՔԻՆ ԳՈՐԾԵՐԻ ՆԱԽԱՐԱՐՈՒԹՅԱՆ ԿԱՐԻՔՆԵՐԻ ՀԱՄԱՐ  ՎԱՐՉԱԿԱՆ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2023.08.08.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w:t>
      </w:r>
      <w:r w:rsidRPr="002833EF">
        <w:rPr>
          <w:rFonts w:ascii="Calibri" w:hAnsi="Calibri" w:cs="Calibri"/>
          <w:sz w:val="20"/>
          <w:lang w:val="af-ZA"/>
        </w:rPr>
        <w:lastRenderedPageBreak/>
        <w:t>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lastRenderedPageBreak/>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ԱԳՆ-ԷԱՃԱՊՁԲ-23/09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ԱԳՆ-ԷԱՃԱՊՁԲ-23/09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ԱԳՆ-ԷԱՃԱՊՁԲ-23/09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85208B"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«ԱԳՆ-ԷԱՃԱՊՁԲ-23/09»*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«ԱԳՆ-ԷԱՃԱՊՁԲ-23/09»*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360x480x430մմ արտաքին չափերով: Ներքին չափերը՝ 250x380x294մմ: (հնարավոր շեղումը՝ +-10%), ծավալը՝ 28լ: Կողպեքի տեսակը՝ էլեկտրական (նվազագույնը՝ 12 նիշով) և բանալիով: Ներքին հատվածում դարակաշարի առկայություն (трейзер): Պահարանի պատերի և դռան մեջ հատուկ մշակում անցած և հրակայուն բետոնե շերտի առկայություն: Գույնը՝ պատվիրատույի հետ համաձայնեցնել՝ ծեծված էմալի էֆեկտով: Նախատեսված է թանկարժեք իրերի և փաստաթղթերի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կահույքի լրակազմ, որը ներառում է 1 բազմոց, 2 բազկաթոռ (3+1+1): Բազմոցի արտաքին չափսերը՝ 210x80x80 սմ (լ.խ.բ), բազկոթոռի արտաքին չափսերը՝ 100x80x80 սմ:
Մեջքի հատվածում 2 հատ բարձ՝ 80x45x15սմ,
(հնարավոր շեղումը՝ +-10%)
հիմքը, հենակները և մեջքի կլոր հատվածը՝ մշակված, չոր փայտից, փայտի չափսերը՝ 4x3 սմ և 1 սմ հաստությամբ նրբատախտակից: Հիմքի փայտերը, նրբատախտակները միմյանց պետք է ձգվեն սոսնձով և պտուտակներով: Նստատեղի և մեջքի հատվածում, այդ թվում նաև մեջքի հետևի մասում, սպունգի հետ միասին պետք է օգտագործվեն էլաստիկ ռետինային գոտիներ (7 սմ լայնությամբ), որոնց վրա՝ սպունգի և գոտիների միջև ամբողջ նստատեղի և մեջքի մակերեսը փակված բամբակյա գործվածքով (քաթան): Ոտքերը՝ նիկելապատ: Նստատեղի համար օգտագործվող նյութերը՝ 14 սմ հաստությամբ 35 կգ/խ.մ խտությամբ բարձրորակ սպունգ, մեջքի համար օգտագործվող նյութերը՝ 6 սմ հաստությամբ 30 կգ/խ.մ խտությամբ բարձրորակ սպունգ, հենակները` 6 սմ հաստությամբ 30 կգ/խ.մ խտությամբ բարձրորակ սպունգ:  Ոտքերը՝ նիկելապատ:
Կահույքը բոլոր կողմերից պետք է լինի պաստառապատված, պաստառը՝ բարձրորակ, դիմացկուն կտորից:
Գույնը և ձևը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լամինացված ԴՍՊ 18մմ, սեղանի բարձրությունը՝ 60 սմ, երկարությունը՝ 110 սմ, լայնությունը՝ 60 սմ, ներքևի մասում բաց դարակով (ամբողջ մակերեսով), սեղանի երեսը ապակեպատ, ապակու երկարությունը՝ 70սմ, լայնությունը՝ 60սմ, հաստությունը՝ 7մմ: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:Տպել, պատճենել, սկանավորել, էլ. փոստ, մոնոխրոմ տպման արագություն 16 ppm կամ ավելի, գունավոր տպման արագություն 16 ppm կամ ավելի, 600x600 dpi, ADF, առաջին էջը տպելու արագությունը 11,8 վայրկյան սևի, 13 վայրկյան գունավոր տպագրության ժամանակ՝ միացված վիճակից, 1 թղթի պահոցով, հիշողությունը 256 ՄԲ DDR, 128 ՄԲ ֆլեշ:  Apple AirPrint, Google Cloud Print, HP ePrint, HP Smart, Mobile հավելվածներ; Mopria™ հավաստագրված; Քարթրիջների տեղադրման տեսակը՝ 4 մեկ համատեղելի քարտրիջ W2410A (#216A), (նվազագույնը 800 էջ): Էլեկտրական (համաշխարհային կարգի CEE 7/7 վարդակներով) և սարքերը միացնող համապատասխան լարերը պետք է ներառվեն: Երաշխիքային ժամկետը առնվազն 1 տարի:
Ապրանքը առաքելուց հետո դուք պետք է նամակ տրամադրեք պաշտոնական սպասարկման կենտրոնից, որում նշվում է, որ մատակարարված համակարգիչները սպասարկվելու են պաշտոնական սպասարկման կենտրոնի կողմից երաշխիքային ժամանակահատվածում և MAF-ի (Արտադրողի լիազորման ձև) կամ DAF-ի (դիստրիբյուտորի թույլտվության ձև)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կուտակիչ SSD, ՈՒնենա  առվազն  240GB հիշողություն, տեսակ – SАТА, հիշողության տեսակ – 3D Nand Flash  Memory, գրելու արագություն – 520MB/s, կարդալու արագություն – 560MB/S, ունենա առնվազն մեկ տարի երաշխիք։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85208B" w:rsidP="007A2020">
            <w:pPr>
              <w:jc w:val="center"/>
              <w:rPr>
                <w:rFonts w:ascii="Calibri" w:hAnsi="Calibri" w:cs="Calibri"/>
                <w:iCs/>
                <w:color w:val="000000"/>
                <w:sz w:val="21"/>
                <w:szCs w:val="21"/>
                <w:lang w:val="pt-BR"/>
              </w:rPr>
            </w:pPr>
            <w:r w:rsidRPr="0085208B">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4FF" w:rsidRDefault="004244FF">
      <w:r>
        <w:separator/>
      </w:r>
    </w:p>
  </w:endnote>
  <w:endnote w:type="continuationSeparator" w:id="1">
    <w:p w:rsidR="004244FF" w:rsidRDefault="00424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4FF" w:rsidRDefault="004244FF">
      <w:r>
        <w:separator/>
      </w:r>
    </w:p>
  </w:footnote>
  <w:footnote w:type="continuationSeparator" w:id="1">
    <w:p w:rsidR="004244FF" w:rsidRDefault="004244FF">
      <w:r>
        <w:continuationSeparator/>
      </w:r>
    </w:p>
  </w:footnote>
  <w:footnote w:id="2">
    <w:p w:rsidR="000C4B51" w:rsidRPr="00367505" w:rsidRDefault="000C4B51"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0C4B51" w:rsidRDefault="000C4B51"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0C4B51" w:rsidRPr="002833EF"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4D3DEE" w:rsidRPr="00F75FAD">
        <w:rPr>
          <w:rFonts w:asciiTheme="minorHAnsi" w:hAnsiTheme="minorHAnsi" w:cstheme="minorHAnsi"/>
          <w:i/>
          <w:sz w:val="16"/>
          <w:szCs w:val="16"/>
          <w:lang w:val="af-ZA" w:eastAsia="en-US"/>
        </w:rPr>
        <w:t xml:space="preserve">մեկ հարյուր քսան </w:t>
      </w:r>
      <w:r w:rsidR="00F75FAD" w:rsidRPr="00F75FAD">
        <w:rPr>
          <w:rFonts w:asciiTheme="minorHAnsi" w:hAnsiTheme="minorHAnsi" w:cstheme="minorHAnsi"/>
          <w:i/>
          <w:sz w:val="16"/>
          <w:szCs w:val="16"/>
          <w:lang w:val="af-ZA" w:eastAsia="en-US"/>
        </w:rPr>
        <w:t>աշխատանքային</w:t>
      </w:r>
      <w:r w:rsidR="004D3DEE" w:rsidRPr="00F75FAD">
        <w:rPr>
          <w:rFonts w:asciiTheme="minorHAnsi" w:hAnsiTheme="minorHAnsi" w:cstheme="minorHAnsi"/>
          <w:i/>
          <w:sz w:val="16"/>
          <w:szCs w:val="16"/>
          <w:lang w:val="af-ZA" w:eastAsia="en-US"/>
        </w:rPr>
        <w:t xml:space="preserve"> օր</w:t>
      </w:r>
      <w:r w:rsidRPr="00D04D06">
        <w:rPr>
          <w:rFonts w:asciiTheme="minorHAnsi" w:hAnsiTheme="minorHAnsi" w:cstheme="minorHAnsi"/>
          <w:i/>
          <w:sz w:val="16"/>
          <w:szCs w:val="16"/>
          <w:lang w:val="af-ZA" w:eastAsia="en-US"/>
        </w:rPr>
        <w:t>» բառերով:</w:t>
      </w:r>
    </w:p>
  </w:footnote>
  <w:footnote w:id="5">
    <w:p w:rsidR="000C4B51" w:rsidRPr="002833EF" w:rsidRDefault="000C4B51" w:rsidP="00701750">
      <w:pPr>
        <w:pStyle w:val="FootnoteText"/>
        <w:rPr>
          <w:rFonts w:asciiTheme="minorHAnsi" w:hAnsiTheme="minorHAnsi" w:cstheme="minorHAnsi"/>
          <w:i/>
          <w:sz w:val="16"/>
          <w:szCs w:val="16"/>
          <w:lang w:val="af-ZA"/>
        </w:rPr>
      </w:pPr>
    </w:p>
  </w:footnote>
  <w:footnote w:id="6">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0C4B51" w:rsidRPr="007F2726" w:rsidRDefault="000C4B51"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10079</TotalTime>
  <Pages>53</Pages>
  <Words>16770</Words>
  <Characters>95592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682</cp:revision>
  <cp:lastPrinted>2018-02-16T07:12:00Z</cp:lastPrinted>
  <dcterms:created xsi:type="dcterms:W3CDTF">2020-06-03T14:33:00Z</dcterms:created>
  <dcterms:modified xsi:type="dcterms:W3CDTF">2023-05-03T07:52:00Z</dcterms:modified>
</cp:coreProperties>
</file>