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2023.09.26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արտաքին գործերի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Հանրապետության հրապարակ Կառավարական տուն 2</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ОБЪЯВЛЕННЫЙ С ЦЕЛЬЮ ПРИОБРЕТЕНИЯ УСТРОЙСТВА БЕЗОПАСНОСТИ ДЛЯ НУЖД МИНИСТЕРСТВА ИНОСТРННЫХ ДЕЛ 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Մարտիկ Նալբանդյան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m.nalbandyan@mfa.am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060620583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արտաքին գործերի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ԱԳՆ-ԷԱՃԱՊՁԲ-23/11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2023.09.26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արտաքին գործերի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արտաքին գործերի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ОБЪЯВЛЕННЫЙ С ЦЕЛЬЮ ПРИОБРЕТЕНИЯ УСТРОЙСТВА БЕЗОПАСНОСТИ ДЛЯ НУЖД МИНИСТЕРСТВА ИНОСТРННЫХ ДЕЛ 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ОБЪЯВЛЕННЫЙ С ЦЕЛЬЮ ПРИОБРЕТЕНИЯ УСТРОЙСТВА БЕЗОПАСНОСТИ ДЛЯ НУЖД МИНИСТЕРСТВА ИНОСТРННЫХ ДЕЛ 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արտաքին գործերի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ԱԳՆ-ԷԱՃԱՊՁԲ-23/11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m.nalbandyan@mfa.am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ОБЪЯВЛЕННЫЙ С ЦЕЛЬЮ ПРИОБРЕТЕНИЯ УСТРОЙСТВА БЕЗОПАСНОСТИ ДЛЯ НУЖД МИНИСТЕРСТВА ИНОСТРННЫХ ДЕЛ 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անվտանգութան ապահովման սարքեր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387.71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4.03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410.74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2023.10.10.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ԱԳՆ-ԷԱՃԱՊՁԲ-23/11</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արտաքին գործերի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ԱԳՆ-ԷԱՃԱՊՁԲ-23/11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ԱԳՆ-ԷԱՃԱՊՁԲ-23/11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ԱԳՆ-ԷԱՃԱՊՁԲ-23/11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արտաքին գործերի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"ԱԳՆ-ԷԱՃԱՊՁԲ-23/11"*</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"ԱԳՆ-ԷԱՃԱՊՁԲ-23/11"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արտաքին գործերի նախարարություն*(далее — Заказчик) процедуре закупок под кодом ԱԳՆ-ԷԱՃԱՊՁԲ-23/11*.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ԱԳՆ-ԷԱՃԱՊՁԲ-23/11</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"ԱԳՆ-ԷԱՃԱՊՁԲ-23/11"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արտաքին գործերի նախարարություն*(далее — Заказчик) процедуре закупок под кодом ԱԳՆ-ԷԱՃԱՊՁԲ-23/11*.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ԱԳՆ-ԷԱՃԱՊՁԲ-23/11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____</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ԱԳՆ-ԷԱՃԱՊՁԲ-23/11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անվտանգութան ապահովման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Необходимо построить единую систему контроля/управления доступом и видеонаблюдения, которая должна состоять из следующего оборудования:
1.	Турникет-блокиратор – 2 шт.
Турникет-блокиратор состоит из трех стоек, которые должны быть оборудованы двумя парами поворотных шарнирных тормозов и 4 парами инфракрасных фонарей, предназначенных для обнаружения несанкционированного входа и выхода. Должна быть возможность интеграции IC, считывателей идентификационных карт, считывателей QR-кода. Может использоваться как на открытом воздухе, так и в помещении.
Должны быть светодиодные индикаторы, показывающие путь прохождения.
Система должна аннулировать разрешение на пропуск людей, если у них истекло время, установленное для пропуска, или если у них нет соответствующего пропуска. Во время пожарной тревоги тормоза должны оставаться открытыми. В случае сбоя питания тормоза должны находиться в свободном состоянии.
Система.
   - Мотор: бесщеточный двигатель
   - Долговечность работы: не менее 3 миллионов раз
Интерфейс.
   - кнопка выхода: 2 шт.
   - Тревожный вход: 1 шт.
Основные особенности.
   - Пропускная способность: от 20 до 60 человек в минуту.
   - Ширина линии: 650 мм
   - Материал тормоза: акриловое стекло.
   - Материал опор: нержавеющий металл.
   - Электропитание: 100–240 В, 50–60 Гц.
   - Потребление: 100 Вт
   -Рабочая температура: от -30 °C до 65 °C.
   -Влажность: от 10% до 95%
   -Размеры: 1200 мм (Е) * 146 мм (Д) * 1000 мм (В)
   - Вес: максимум 42 кг
2.	 Турникет с двойными дверями– 2 шт.
Турникет с двойными дверями состоит из двух стоек, каждая из которых должна быть оборудована одним поворотным тормозными дверямы, предназначенным для обнаружения несанкционированного входа и выхода. Должна быть возможность интеграции IC, считывателей идентификационных карт, считывателей QR-кода.
Система должна аннулировать разрешение на пропуск людей, если у них истекло время, установленное для пропуска, или если у них нет соответствующего пропуска. Тормоза должны оставаться открытыми во время пожарной тревоги. В случае сбоя питания тормоза должны находиться в свободном состоянии.
Система.
  - средняя интенсивность бесперебойной работы - не менее 3 млн раз.
  - щеточный мотор
Основные особенности:
   - Пропускная способность: от 20 до 60 человек в минуту.
   - Ширина линии: максимум 1100 мм.
   -Материал дверей: акриловое стекло с окантовкой из нержавеющей стали.
   - Материал опор: нержавеющий металл.
   - Электропитание: 100–240 В, 50–60 Гц.
   - Потребление: 100 Вт
   -Рабочая температура: от -10 °C до +45 °C.
   -Влажность: от 10% до 95%
   - размер одного столба: 980мм(Б)*200мм(Д)*200мм(Е)
   - Вес: максимум 38 кг
3.	Интеллектуальная рентген система досмотра безопасности – 2 шт.
Интеллектуальная система рентгеновского досмотра сочетает в себе интеллектуальную идентификацию прохожих и багажа. Устройства можно использовать для проверки сумок, почтовых посылок, ручной клади и других мелких посылок.
Передовая технология идентификации свойств материала может эффективно идентифицировать эквивалентный элемент по атомному номеру материала (например, металла и органических материалов) и придать другой цвет.
Размеры:
туннель: 500мм*300мм
Общие размеры: 1586 мм (Д) * 1160 мм (Ш) * 760 мм (Д)
Шаг линии: φ0,0787 мм, 40AWG
Проникновение стальной панели: 27 мм.
Пространственное разрешение: 1 мм по горизонтали и вертикали.
Генерация рентгеновского излучения: 140 кВ 0,8 мА
Утечка радиации: «1 мкГр/ч, на расстоянии 50 мм от устройства
Высота конвейера: 672 мм, скорость: 0,2 м/с.
Датчик: 1/2,7-дюймовый CMOS с прогрессивной разверткой
Камера: 2 дюйма
Формат видео: H.265/H.264/MJPEG
Размер изображения: 1920×1080.
Частота кадров видео: 50 Гц. 25 кадров в секунду (1920×1080, 1536×864, 1280×720)
Резервный период: минимум 30 дней
Способ входа: отпечаток пальца/пароль
Дисплей: 21,5 дюйма, 1920×1080.
Потребление: 0,56 кВА
Источник питания: 220 В переменного тока (± 10%), 50 ± 3 Гц.
Рабочая температура от 0℃ до 45℃.
Вес: 340 кг
4.	Арочный металлоискатель – 4 шт.
Арочный металлоискатель представляет собой классическую арку, состоящую из двух вертикальных огнестойких панелей из нержавеющей стали. В его состав входит блок индикации и управления, блок питания, разъемы для подключения кабелей, что предотвращает внешние воздействия на подключаемые элементы. Боковые панели имеют ударопрочные торцевые вставки, устойчивые к механическим воздействиям и попаданию влаги. К нижней части панелей прикреплены стабилизирующие основания, которые предназначены для жесткой фиксации изделия к полу и предотвращения его опрокидывания. Зоны металлообнаружения: 18.
Поддержка 20 режимов рабочих частот, до 999 уровней чувствительности, расчет потока людей и сигнализация.
Вертикальные панели должны быть оснащены светодиодными светильниками, которые будут предупреждать о зоне обнаружения металла.
На дисплее LED 7'' должен отображаться номер входа/выхода, серийный номер металлодетектора, степень металлодетектирования. Наличие встроенного смарт-чипа.
Детектор должен иметь возможность настройки удаленно и через WEB.
Потребляемая мощность: от 100 до 240 В переменного тока, 50/60 Гц.
Рабочая температура: от -20 ℃ до 55 ℃.
Уровень защиты: IP41
Сетевой интерфейс: RJ45
2 выходных реле сигнализации
Вес: до 75 кг.
Размеры:
Общий: мм (2200(ш)x840(д)x600(г))
Проход: мм (2000(ш)x710(л)x500(г))
5.	Устройство сканирования и идентификации лица – 8 шт.
Размеры: 4,3-дюймовый экран с LCD дисплеем, система Touch-Screen.
Камера: 2 МП с 2 линзами.
Сеть: 10 М/100 М/1000 М самоадаптирующаяся
Устройство должно иметь:
- 1 сетевой интерфейс
- 1 RS-485
- 1 выход для замка
- 1 кнопка выхода
- 1 дверной контактный вход
- Возможность 2-контактной регистрации
Устройство должно распознавать 3000 (три тысячи) карт Mifare, 3000 (три тысячи) лиц, 3000 (три тысячи) отпечатков пальцев, 150 000 (сто пятьдесят тысяч) событий.
Частота карты: 13,56 МГц
Продолжительность распознавания лица: 0,2 с, точность: 99 %, расстояние распознавания: 1,5 м, время распознавания отпечатков пальцев: 1 с
Устройство должно поддерживать двустороннюю аудиосвязь, синхронизацию, TCP/IP, ISUP5.0, ISAPI, шумо- и эхоподавление,
Допустимая рабочая температура: минимум от -30 ℃ до 60 ℃.
Источник питания: 12 В постоянного тока, 2 А.
Защита: минимум IP65
6. Опора сканера лица и устройства идентификации,  алюминиевая - 8 шт.
Размер: (100мм*100мм*196мм)+/-3мм, алюминиевая конструкция
7. Программное обеспечение – 1 шт.
Программное обеспечение должно интегрировать все устройства системы контроля и управления доступом. Содержит лицензию на управление устройствами контроля доступа. Программное обеспечение поддерживает управление отдельными лицами/группами лиц, мониторинг/извлечение событий разрешений доступа, управление уровнями разрешений доступа. Программа должна объединить 4 контролируемые точки доступа и может обеспечить возможность расширения количества устройств контроля доступа до 128 единиц.
8. Начальник машины. Камера считывания и записи номерного знака - 4 шт.
Разрешение камеры: 2688*1520
Форма сенсора: 1/1,8-дюймовая CMOS-матрица с усовершенствованным сканированием
Минимальная освещенность: 0,0005 люкс @ (F1.2, AGC ON), 0 люкс с ИК
Время захвата изображения: от 1/30 до 1/100 000 с.
Объектив: от 2,8 мм до 12 мм
Диафрагма: от F1,2 до F2,5.
Угол обзора: горизонтальный FOV. От 114,5° до 41,8°, вертикальное поле зрения. От 59,3° до 23,6°, диагональное поле зрения. От 141,1° до 48° с поддержкой автофокусировки
Расстояние инфракрасного света: 25 м, в случае автомобильных номерных знаков: 10 м.
Камера должна быть оснащена функциями обнаружения, наблюдения, распознавания и идентификации и отвечать следующим минимальным требованиям:
  - Широкий: обнаружение. 61 м, наблюдение. 24,3 м, признание. 12 м, идентификация. 6 м
  - Теле: обнаружение. 152 м, наблюдение. 60 м, признание. 30 м, идентификация. 15 м
Широкий динамический диапазон 140 дБ
Основной поток: 50 Гц. 25 кадров в секунду (2688×1520, 1920×1080, 1280×720)
                                  60 Гц. 30 кадров в секунду (2688×1520, 1920×1080, 1280×720)
Субпоток: 50 Гц. 25 кадров в секунду (1920×1080, 1280×720, 704×576, 640×480)
                         60 Гц. 30 кадров в секунду (1920×1080, 1280×720, 704×480, 640×480)
Настройка видео: Основной поток. H.265/H.264/MJPEG,
                                      Под солнцем. H.265/H.264/MJPEG
Тип триггера: видеообнаружение, радар смешанного движения
Тип изображения: изображение сценария, изображение сценария + масштаб изображения.
Тип сценария: въездные и выездные ворота, въезд и выезд на подземную парковку.
Тип захвата изображения: режим стробоскопа
Формат изображения: JPEG
Начальник машин. Распознавание номерного знака как спереди, так и сзади
Правительство точность распознавания номерных знаков не менее 98%
Точность распознавания траектории автомобиля: минимум 95 %.
Вероятность ошибки: максимум 2%
Имеется фильтр обнаружения поддельных номеров.
Умное распознавание. Распознавание автомобиля, особенностей автомобиля, цвета автомобиля
Местоположение на изображении, время создания изображения, номерной знак, цветной информационный дисплей
Управление блокировкой доступа через камеру, возможность создания разрешенных и заблокированных списков до 100 000 транспортных средств.
Сетевые протоколы: TCP/IP, ICMP, HTTP, HTTPS, загрузка изображения по FTP, SRTP, DHCP, DNS, DDNS, RTP, RTSP,
RTCP, NTP, SNMP, IGMP, QoS, IPv6, UDP, SSL/TLS, WebSocket, API, открытый сетевой видеоинтерфейс (ПРОФИЛЬ S, ПРОФИЛЬ G, ПРОФИЛЬ T), ISAPI, SDK, ISUP, Otap, платформа Guarding Vision
Один аудиовход и выход
Тревожный вход/выход: 3/1
Сетевой интерфейс: 1 самоадаптивный порт Ethernet RJ45 10M/100M.
Установка карты памяти: TF-карта, емкость минимум 512 ТБ.
Питание: от 12 до 24 В/PoE (802.3at, от 44 до 57 В переменного тока), от 300 до 230 мА
Потребляемая мощность: 10 Вт
Рабочая температура: от -30 °C до 70 °C, влажность до 95 %.
Защита: IK10 (МЭК 62262:2002), IP67 (МЭК 60529-2013).
9. Радар контроля въезда и выезда транспортных средств – 2 шт.
Размеры: 96 мм × 60 мм × 29 мм
Рабочая температура: от 40 ℃ до + 85 ℃.
Рабочее напряжение: от 9 до 12 В
Ток: 0,25 А макс.
Потребление: максимум 3 Вт
Передаваемая частота: 60/79 ГГц
Передаваемая мощность: макс. 10 мВ
Время отклика: 50 мс
Расстояние срабатывания: до 6 м
Зона обнаружения: до 2м
Наличие светодиодных индикаторов, которые будут показывать рабочее состояние радара.
10. Программное обеспечение для парковки – 1 шт.
Программное обеспечение должно быть совместимо с операционной системой Windows 10 и иметь возможность управления 4-мя подстанциями. Шифрование с помощью USB-ключа должно осуществляться на основе лицензии на программное обеспечение для управления парковкой.
Должен обеспечивать управление билетами, сбор данных о транспортных средствах и возможность поиска. Должен быть оснащен возможностью передачи речи, контрольным списком белого и черного цветов.
11. Сетевой коммутатор PoE – 2 шт.
Сетевой коммутатор неуправляемый DS-3E0505P-E/M или аналогичный
Минимальное количество портов: 4 порта POE по 1000 Мбит/с, 1 порт Uplink Gigabit RJ45.
Стандарты: 802.3af/at
Мощность: минимум 35 Вт
12. Сетевой кабель UTP Cat5 – 60 м.
Материал изготовления: чистая твердая медь минимальной плотностью 99,95%.
Наружный диаметр: минимум 0,450/24AWG/± 0,005 мм
Материал изоляции: полиэтилен высокой плотности /HDPE/
Диаметр изолятора: минимум 0,82 ± 0,04 мм.
Толщина оболочки кабеля: минимум 0,50 ± 0,05 мм.
Номинальный внешний диаметр: минимум 4,7 ± 0,4 мм.
Материал корпуса: ПВХ / Соответствует RoHS /
Черный цвет
Натяжение -20℃/4 часа/время, когда кабель имеет минимальную орбиту натяжения.
Сопротивление: не менее 100±15 Ом на частоте 1,0-100,0 МГц.
Сопротивление постоянному току 9,5 Ом/100 м макс.
Рабочая температура: от -20 до +70 ℃.
Рабочее напряжение: ≤ 80 В
13. Кабель питания – 60 м.
14. Монтажные материалы – 1 комплект, для обеспечения бесперебойной работы всей системы.
Транспортировка продукта, погрузка, установка и настройка, настройка программного обеспечения и обучение персонала — все это выполняется поставщиком. Все предметы должны быть новыми и неиспользованными. В случае, предусмотренном договором, Продавец также предоставляет Покупателю гарантийное письмо или сертификат соответствия (МАФ) от производителя товара или представителя последнего.
Представлены минимальные требования к техническим характеристикам продукции.
еобходимо создать систему видеонаблюдения, которая должна включать в себя следующие минимальные требования и устройства:
15.	 Видеорегистратор – 2 шт.
Количество каналов не менее 64.
Пропускная способность ввода/вывода: 320 Мбит/с/минимум 256 Мбит/с
Выход HDMI: минимум 4K (3840 × 2160)/60 Гц, 4K (3840 × 2160)/30 Гц, 2K (2560 × 1440)/60 Гц, 1920 × 1080/60 Гц, 1600 × 1200/60 Гц, 1280 × 1024/60 Гц, 1280 × 1080/60 Гц × 720/60 Гц, 1024 × 768/60 Гц
Выход VGA: минимум 1 канал, 1920 × 1080/60 Гц, 1280 × 1024/60 Гц, 1280 × 720/60 Гц, 1024 × 768/60 Гц
Аудиовыход, двусторонний аудиовход
Декодирование: минимум H.265/H.265+/H.264/H.264+/MPEG4
Разрешение записи: минимум 32 МП/24 МП/12 МП/8 МП/6 МП/5 МП/4 МП/3 МП/1080p/UXGA/720p/VGA/4CIF/DCIF/2CIF/CIF/QCIF
Минимум 16 одновременных воспроизведений
Аудио формат: G.711ulaw/G.711alaw/G.722/G.726/MP2L2.
Минимум 128 возможностей удаленного подключения.
Сетевые протоколы: TCP/IP, DHCP, IPv4, IPv6, DNS, DDNS, NTP, RTSP, SADP, SMTP, SNMP, NFS, iSCSI, ISUP, UPnP™, HTTP, HTTPS.
Сетевой интерфейс: минимум 2 * RJ-45 10/100/1000
RAID0, RAID1, RAID5, RAID6, RAID10, RS-232; Интерфейс RS-485
Не менее 8 интерфейсов SATA, каждый емкостью не менее 10 ТБ.
Сравнение изображений лиц людей, захват/фиксация лиц людей, поиск изображений лиц
Не менее 32 библиотек изображений лиц с возможностью хранения в общей сложности не менее 100 000 изображений лиц.
Видеоанализ для распознавания людей и транспортных средств
Тревожный вход/выход: минимум 16/8
Возможности как минимум 3 интерфейсов USB
Питание: от 100 до 240 В переменного тока, от 50 до 60 Гц.
Потребление: до 70 Вт
Рабочая температура: минимум от 10 до +55° C.
16. Цилиндрическая варифокальная IP камера, буллет– 28 шт.
Датчик изображения: CMOS с прогрессивной разверткой минимум 1/1,8 дюйма
Разрешение: минимум 2688×1520
Минимальная освещенность: минимум 0,0005 люкс @ (F1.0, AGC ON), при освещении 0 люкс
Время захвата изображения: от 1/3 до 1/100 000 с
Ночной/дневной режим, режим цветного изображения 24/7
Объектив: минимум от 2,8 до 12 мм.
Угол обзора: горизонтальный угол обзора от 105,4° до 56,4°, вертикальный угол обзора от 53,9° до 31,6°, диагональный угол обзора от 131,8° до 65,1°
Глубина поля зрения: от 1,9 м до ∞
Обнаружение объектов: минимум 66,8–110,4 м, наблюдение объектов: минимум 26,5–43,8 м, распознавание объектов: минимум 13,4–22,1 м, идентификация объектов: минимум 6,7–11 м
Дополнительная возможность освещения: минимум 60 м.
Базовая линия: 50 Гц. 25 кадров в секунду (2688×1520, 1920×1080, 1280×720) 60 Гц. 30 кадров в секунду (2688×1520, 1920×1080, 1280×720)
Аудио формат: G.711/G.722.1/G.726/MP2L2/PCM/MP3/AAC-LC
Протоколы: TCP/IP, ICMP, HTTP, HTTPS, FTP, DHCP, DNS, DDNS, RTP, RTSP, NTP, UPnP, SMTP, IGMP, 802.1X, QoS, IPv4, IPv6, UDP, Bonjour, SSL/TLS, PPPoE , SNMP, ARP, WebSocket, WebSockets, API
Минимум 32 пользователя
Поворот изображения, яркость, контрастность, резкость, линии Дневной режим: авто/таймер
WDR: минимум 130 дБ, BLC, HLC, 3D DNR
Сетевой интерфейс: 1 RJ45 10 М/100 М
Встроенная поддержка microSD/microSDHC/microSDXC с минимальной емкостью 512 ГБ.
Обнаружение движения, обнаружение пересечения линии, обнаружение вторжения, обнаружение вторжения, смена сцены, обнаружение удаления объектов, обнаружение исключения звука
Электропитание: 12 В постоянного тока ± 25 %, 1,21 А, PoE. 802.3at, класс 4
Защита минимальная
IP67. МЭК 60529-2013, ИК10. МЭК 62262:2002
17.	Сетевая IP камера для установки внутри помещения, купольный – 50 шт.
Датчик изображения: CMOS с прогрессивной разверткой минимум 1/3 дюйма
Минимальная освещенность: макс. 0,003 люкс @ (F1,6, АРУ ВКЛ), ч/б. 0 люкс с ИК
Разрешение: минимум 2688×1520
Скорость захвата изображения: от 1/3 с до 1/100 000 с
Объектив: 6 мм, угол обзора: угол обзора по горизонтали 53°, угол обзора по вертикали 29°, угол обзора по диагонали 62°.
Диафрагма: минимум F1,4.
Обнаружение объектов: минимум 120 м, наблюдение: минимум 47 м, распознавание: минимум 24 м, идентификация: минимум 12 м.
Наличие дополнительного света: минимум 30 м.
Основной поток: низкая частота 50 Гц. 25 кадров в секунду ((2688 × 1520, 1920 × 1080, 1280 × 720) 60 Гц: 24 кадра в секунду (3840 × 2160) 30 кадров в секунду (2688 × 1520, 1920 × 1080, 1280 × 720)
Сжатие видео: H.265/H.264/H.264+/H.265+/MJPEG
Сетевые протоколы: TCP/IP, ICMP, HTTP, HTTPS, FTP, DHCP, DNS, DDNS, RTP, RTSP, NTP, UPnP, SMTP, IGMP, 802.1X, QoS, IPv4, IPv6, UDP, Bonjour, SSL/TLS, PPPoE, SNMP, ARP, WebSocket, WebSockets
Минимум 1* RJ45 10 М/100 М
Встроенная поддержка microSD/microSDHC/microSDXC, минимальная емкость 512 ГБ
Встроенный микрофон и динамик
Обнаружение движения, обнаружение пересечения линии, обнаружение вторжения, обнаружение входа в зону, изменение сценария, обнаружение удаления объектов, обнаружение исключения звука
Обнаружение лиц, захват, возможность количественного определения людей
Вход: 12 В постоянного тока ± 25 %, 0,66 А, PoE. IEEE 802.3af, класс 3, макс. 9,5 В
Защита: IP67. МЭК 60529-2013
18.	Сетевая IP камера для установки внутри помещения, купольный – 30 шт.
Сенсор изображения: CMOS с прогрессивной разверткой минимум 1/1,8 дюйма
Минимальная освещенность: макс. 0,003 люкс @ (F1,6, АРУ ВКЛ), ч/б. 0 люкс с ИК
Разрешение: минимум 3840 × 2160
Скорость захвата изображения: от 1/3 с до 1/100 000 с
Объектив: 2,8 мм Угол обзора: угол обзора по горизонтали 108°, угол обзора по вертикали 53°, угол обзора по диагонали 133°
Диафрагма: минимум F1,6.
Обнаружение объекта: минимум 97 м, наблюдение: минимум 38 м, распознавание: минимум 19 м, идентификация: минимум 9 м
Наличие дополнительного света: минимум 40 м.
Основной поток: низкая частота 50 Гц. 25 кадров в секунду (3840×2160, 3200×1800, 2688×1520, 1920×1080, 1280×720) 60 Гц. 24 кадра в секунду (3840 × 2160) 30 кадров в секунду (3200 × 1800, 2688 × 1520, 1920 × 1080, 1280 × 720)
Сжатие видео: H.265/H.264/H.264+/H.265+/MJPEG
Сетевые протоколы: TCP/IP, ICMP, HTTP, HTTPS, FTP, DHCP, DNS, DDNS, RTP, RTSP, NTP, UPnP, SMTP, IGMP, 802.1X, QoS, IPv4, IPv6, UDP, Bonjour, SSL/TLS, PPPoE, SFTP, ARP, SNMP, WebSocket, WebSockets, SRTP. API ONVIF (профиль S, профиль G, профиль T), ISAPI, SDK, ISUP
Минимум 1* RJ45 10 М/100 М
Встроенная поддержка microSD/microSDHC/microSDXC, минимальная емкость 512 ГБ
Обнаружение движения, обнаружение пересечения линии, обнаружение вторжения, обнаружение вторжения, смена сцены, обнаружение удаления объектов, обнаружение исключения звука
Обнаружение лиц, захват, возможность количественного определения людей
Вход: 12 В постоянного тока ± 25 %, 0,65 А, PoE. IEEE 802.3af, класс 3, макс. 7,8 В
Защита: IP67. МЭК 60529-2013
19.	Сетевой коммутатор PoE – 3 шт.
Порт: 8 портов 10/100/1000Base-T PoE+, 2 восходящих канала SFP
Скорость соединения: 20Гбит/с
MAC-адреса: 8K
Мощность POE: 125 Вт
Скорость отправки пакетов: 14,88 Мбит/с.
20.	Сетевой коммутатор PoE – 3 шт.
Порт: минимум 8 портов PoE 100 Мбит/с, 1 порт Ethernet 100 Мбит/с, тип: порт RJ45, полнодуплексный, адаптируемый MDI/MDI-X
Стандарты: IEEE 802.3, IEEE 802.3u, IEEE 802.3x, поддержка стандартного и расширенного режимов.
Таблица MAC-адресов: минимум 2 КБ
Скорость соединения: минимум 1,8 Гбит/с.
Скорость передачи пакетов: минимум 1,3 Мбит/с.
Внутренний кэш: минимум 1 МБ
Стандарты PoE: IEEE 802.3af, IEEE 802.3at
Максимальная мощность порта: минимум 30 Вт.
Мощность PoE: минимум 115 Вт
Максимальное потребление: 120 Вт
Рабочая температура: от -10 °C до 55 °C минимум.
21.	Сетевой индустриальный коммутатор -1 հատ
Порты: 24 порта 10/100/1000BASE-T, 4 порта SFP 1000Base-X, полудуплексный, полнодуплексный режим и автоматическое согласование MDI/MDI-X.
Скорость соединения: минимум 336 ГБ/с.
Скорость отправки пакетов: 92 Мбит/с.
Входное напряжение: 100–240 В переменного тока, 50/60 Гц.
Потребление: 23 Вт макс.
Рабочая температура: от -5°C до 45°C.
VLAN -  802.1Q (up to 4K VLAN), Protocol-based VLAN, MAC-based VLAN, GUEST VLAN, VLAN mapping, MVRP
DHCP - DHCP Relay , DHCP Client, DHCP Snooping
Multicast - IGMP V1/V2/V3 snooping, PIM Snooping, Multicast VLAN, IPv6 multicast setting
QoS - SP/WRR/SP+WRR queue scheduling, 802.1p and DSCP priority mapping, Port speed limit
ACL - ACL on Layer 2, Layer 3 and Layer 4, IPv4 and IPv6 ACLs, VLAN, ACL
IPv6 - IPv6 static routing and dual-stack, DHCPv6 Client and DHCPv6 Snooping, ND and PMTU, IPv6 Ping, IPv6 Telnet, IPv6 SSHv2, and IPv6 domain name resolution
System management - Command line configuration via console/AUX Modem/Telnet/SSH, Uploading and downloading of FTP, TFTP, and Xmodem, and SFTP files, SNMP V1/V2c/V3, sFlow, NQA, NTP clock, System operating logs
22.	Жесткий диск для систем видеонаблюдения – 8 шт.
Размер: 3,5''
Размер: 8 ТБ
Интерфейс: САТА 3
Пропускная способность интерфейса: 6 ГБ/с.
Скорость вращения диска: 7200 об/мин.
Режим работы 24/7
23.	Жесткий диск для систем видеонаблюдения – 4 шт.
Размер: 3,5!
Размер: 4 ТБ
Интерфейс: САТА 3
Пропускная способность интерфейса: 6 ГБ/с.
Скорость вращения диска: 5900 об/мин.
Режим работы 24/7
24.	Монитор для видеонаблюдения - 4 шт.
Монитор работает в режиме 24/7, Размер: минимум 55 дюймов, LED, разрешение минимум 3840*2160 при 60 Гц, Угол обзора 178 по горизонтали и 178 по вертикали, 2 встроенных динамика: минимум 6 Ом 7 Вт, время отклика: максимум 8 мс , яркость: не менее 400 кд/м², контрастность: 1200:1, не менее 1 HDMI 2.0, VGA, LAN, USB3.0*1/USB2.0*1, RS232
Потребляемая мощность: максимум 180 Вт, спящий режим: 0,5 Вт.
Рабочая температура: 0 °C ~ 40 °.
25.	Рабочая станция – 2 шт.
Должен соответствовать следующим минимальным требованиям:
Процессор: процессор Intel® Xeon® E3-1225 v5, 3,30 ГГц
Память: 2 слота по 4 ГБ каждый
Видеокарта: Intel® HD Graphics
Операционная система: Ubuntu Linux 16.04.
Интерфейс SATA – 8, с возможностью до 10ТБ памяти
2 интерфейса HDMI
1 х VGA-интерфейс
6 USB-интерфейсов
Потребляемая мощность: ≤ 30 Вт
Мощность: 100–240 В переменного тока, 50–60 Гц.
Рабочая температура: от 0 до +45°C
26.	Сетевой кабель U/UTP категории CAT5E, 24AWG – 4800 м.
  В соответствии со стандартом ANSI-TIA-568-C-2.
Материал изготовления: чистая медь плотностью не менее 99,99%.
Наружный диаметр: минимум 0,500/24AWG/± 0,01 мм
Материал изоляции: полиэтилен высокой плотности /HDPE/
Диаметр изолятора: минимум 0,88 ± 0,03 мм.
Толщина оболочки кабеля: минимум 0,55 ± 0,03 мм.
Номинальный внешний диаметр: минимум 5,0 ± 0,3 мм.
Материал корпуса: Полиэтилен /PE/
Цвет: серый
Натяжение -20℃/4 часа/время, когда кабель имеет минимальную орбиту натяжения.
Сопротивление: не менее 100±15 Ом на частоте 1,0-100,0 МГц.
Сопротивление постоянному току 9,5 Ом/100 м макс.
Рабочая температура: от -20 до +60 ℃.
Рабочее напряжение: ≤ 60 В
27.	Унифицированное программное обеспечение для управления системой видеонаблюдения на 110 камер для работы и интеграции поставляемой системы.
 Программа позволяет осуществлять централизованное управление и контроль, хранение данных, эксплуатацию, добавление устройств, а также должна интегрировать новые устройства, должна предоставлять отчеты о сотрудниках и посетителях, их посещениях, должна позволять делить сотрудников на группы, согласно которым каждая группа является отдельной единицей. является
  Программа должна соответствовать следующим минимальным требованиям:• СИС-сервер
• Поддержка единой системы аутентификации для клиентских и серверных устройств.
• Поддержка управления пользователями, ролями, разрешениями, серверами, устройствами видеонаблюдения и сигнализации.
• Поддержка функций управления журналами и статистики.
• Возможность расширения средних и крупных проектов.
• Контроль параметров работы системы.
• Шлюз потокового видео: компонент передачи и распределения аудио и видеоданных, а также перенаправление.
• WEB-клиент
• Управление устройствами контроля доступа.
• Создайте пароль для неактивных устройств контроля доступа.
• Добавлена возможность проверить надежность пароля входа в систему безопасности устройства управления.
• Шесть способов добавления устройств контроля доступа по протоколу Hikvision;
• Поиск онлайн-устройств в той же подсети, что и сервер SYS или текущий компьютер.
• Указание IP-адреса устройства
• Указание диапазона IP-адресов.
• указание сегмента порта
• Импорт из пакетного файла.
• Установка часового пояса устройства
• Три способа добавления устройств контроля доступа с использованием протокола eHome:
• С идентификатором устройства и ключом
• Указание идентификатора сегмента
• Импорт из пакетного файла.
• Установка часового пояса устройства
• Управление устройствами охранной сигнализации.
• генерация паролей для неактивных устройств охранной сигнализации, таких как панели охранной сигнализации, колонки экстренного вызова и т. д.
• Добавлена возможность проверять предупреждения системы безопасности о надежности пароля устройства.
• Указание диапазона IP-адресов.
• Указание сегмента порта
• Импорт из пакетного файла.
• Установка часового пояса устройства. При распределенном развертывании серверы SYS и ADS могут быть установлены на разных серверах.
• Добавление сервера ADS в систему и установка резервного сервера.
• Обеспечение зашифрованной передачи между сервером ADS и другими службами и клиентами.
• Сообщите администратору, если сервер ADS или резервная копия не работают, и отобразите информацию о неисправности.
• Резервный сервер ADS автоматически отслеживает сбои сервера ADS.
• Ручное переключение на резервный сервер ADS при необходимости. Группировка зон в разные разделы контроля безопасности.
• Импорт добавленных тревожных входов панели в разные разделы в соответствии с настроенными зонами и отношениями разделов на устройстве.
• Установите расписание наблюдения, чтобы определить, когда и как отслеживать входной сигнал тревоги.
• Управление транспортными средствами
• Добавление информации об автомобиле вручную.
• Импортируйте информацию об автомобиле с помощью предопределенного шаблона.
• Установка даты вступления в силу для автомобиля
• Управление списком сотрудников
• Добавление информации о сотрудниках по одному
• Добавление настраиваемых полей в карточки сотрудников.
• Пакетный импорт данных сотрудников из домена.
• Пакетный импорт данных списка сотрудников.
• Пакетный импорт портретов.
• Поддерживаемые форматы изображений: JPG, JPEG и PNG.
• Активация профиля пользователя как человека с доступом по лицу.
• терминалы распознавания лиц
• Пакетное оформление списков сотрудников.
• Сообщить о потере карты сотрудником и выдать временную карту
• Отменить утерю карты, если карта найдена. Группировать сотрудников с одинаковыми правами доступа в группы.
• Группировка дверей по уровням доступа и настройка расписания.
• время предоставления авторизованного доступа
• Назначение уровней доступа определенным группам.
• Применяйте группы доступа к устройству вручную или по расписанию.
• Установите графики доступа, включая обычные и праздничные графики.
• Учет времени
• Организация групп присутствия для сотрудников
• Добавление и удаление графиков смен.
• Применять расписание смен к группам посещаемости.
• Добавление и удаление контрольных точек
• Поиск записей посещаемости.
• Исправление записей явки конкретного сотрудника
• Исправление записей посещаемости нескольких сотрудников.
• Группа распознавания лиц
• Группировка людей в группу по совпадению лиц.
• Установите порог сходства при добавлении лиц.
• Примените группу сопоставления лиц к устройству.
• Настройки безопасности
• Блокировка IP-адреса на определенный период времени при достижении определенного количества неудачных попыток ввода пароля, определенный период и количество попыток настраивается.
• Установите минимальный уровень надежности пароля.
• Установите максимальный срок действия пароля.
• Блокировка клиента управления после определенного отсутствия активности.
28.	Программное обеспечение распознавания лиц на 30 камер через системы видеонаблюдения, которое должно работать и интегрироваться с поставляемой системой.
Программное обеспечение распознавания лиц на 30 камер через системы видеонаблюдения, которое должно работать и интегрироваться с поставляемой системой.
Программное обеспечение для распознавания и идентификации лиц HikCentral-P-FacialReco-1Ch
Поддерживает сравнение 10 000 человек и 64 списков лиц.
Функции: Управление людьми/группами людей, мониторинг и работа распознавания лиц, поиск имени человека/изображения и оповещение о совпадении/несоответствии лица человека на нескольких камерах/сайтах.
29. Оптический кабель - 500 м
- Волоконно-оптический кабель для наружного применения, с кабелем, 8 жил, для наружного применения
    30.Кабельный носитель – 300 м
      31.  SFP трансформатор – 8 шт.
- Сетевой SFP-модуль
- Одиночный источник питания 3,3 В.
- Разъем малого форм-фактора (SFP), совместимый с MSA
- Двойной разъем LC
- Возможность горячей замены
- Соответствует стандарту ROHS
- Экономичное решение SFP, обеспечивающее более высокую плотность и более высокую пропускную способность.
- Поддержка 1,25G Ethernet
- Тип волокна SMF, дуплексное волокно, 9/125 мкм
Разъем ЛК:
Дата оценки 1250 Мбит/с
Количество разъемов 2
Расстояние 0 ~ 20 км.
Длина волны Tx1310нм/Rx1310нм
Мощность передачи -6 -1дБм
Чувствительность приема (макс.) -21 дБм
Одиночный режим работы
температура 0 ~ 70˚C
Температура хранения -40 ～ 85˚C. 
Относительная влажность 30～80%
35.	Серверный прижимной шкаф 19՛՛,Rack 12U  600 x 600  - 3 шт.
Шкаф серверный, с металлическим корпусом, одна секция, в сборе. Основание металлическое, толщина 1,5мм, дверца металлическая или стеклянная, с клапаном. Степень защиты IP20.
36.	Стеклянный барьер – 20 ЛМ
37.	Монтажные материалы
Примечание. Новая устанавливаемая система должна иметь интеллектуальную поисковую систему, позволяющую осуществлять быстрый поиск записи в архиве, по движению, а также быстрый поиск по заданным зонам благодаря распознаванию лиц.
Транспортировка, установка и наладка продукции, программирование, наладка, а также интеграция с существующей системой должны включать в себя все необходимые для работы материалы, полностью выполненные и поставленные поставщиком. Все предметы должны быть новыми и неиспользованными. В случае, предусмотренном договором, Продавец также предоставляет Покупателю гарантийное письмо или сертификат соответствия (МАФ) от производителя или представителя последнего, а также должен иметь уполномоченных специалистов от производителя (производителей) предлагаемых марок. (бренды).
Представлены минимальные требования к техническим характеристикам продукции.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ԱԳՆ-ԷԱՃԱՊՁԲ-23/11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21-го дня после вступления договора в силу по 22.12.2023.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ԱԳՆ-ԷԱՃԱՊՁԲ-23/11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ԱԳՆ-ԷԱՃԱՊՁԲ-23/11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ԱԳՆ-ԷԱՃԱՊՁԲ-23/11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