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ԱԳՆ-ԷԱՃԱՊՁԲ-25/07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արտաքին գործերի նախարարություն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Հանրապետության հրապարակ Կառավարական տուն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КОМПЬЮТЕРНОЕ ОБОРУДОВАНИЕ  ДЛЯ НУЖД МИД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Մարտիկ Նալբանդյան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m.nalbandyan@mfa.am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060620583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արտաքին գործերի նախարարություն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ԱԳՆ-ԷԱՃԱՊՁԲ-25/07</w:t>
      </w:r>
      <w:r>
        <w:rPr>
          <w:rFonts w:ascii="Calibri" w:hAnsi="Calibri" w:cstheme="minorHAnsi"/>
          <w:i/>
        </w:rPr>
        <w:br/>
      </w:r>
      <w:r>
        <w:rPr>
          <w:rFonts w:ascii="Calibri" w:hAnsi="Calibri" w:cstheme="minorHAnsi"/>
          <w:szCs w:val="20"/>
          <w:lang w:val="af-ZA"/>
        </w:rPr>
        <w:t>2025.09.11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արտաքին գործերի նախարարություն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արտաքին գործերի նախարարություն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КОМПЬЮТЕРНОЕ ОБОРУДОВАНИЕ  ДЛЯ НУЖД МИД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КОМПЬЮТЕРНОЕ ОБОРУДОВАНИЕ  ДЛЯ НУЖД МИД РА</w:t>
      </w:r>
      <w:r>
        <w:rPr>
          <w:rFonts w:ascii="Calibri" w:hAnsi="Calibri" w:cstheme="minorHAnsi"/>
          <w:b/>
          <w:lang w:val="ru-RU"/>
        </w:rPr>
        <w:t xml:space="preserve">ДЛЯ НУЖД  </w:t>
      </w:r>
      <w:r>
        <w:rPr>
          <w:rFonts w:ascii="Calibri" w:hAnsi="Calibri" w:cstheme="minorHAnsi"/>
          <w:b/>
          <w:sz w:val="24"/>
          <w:szCs w:val="24"/>
          <w:lang w:val="af-ZA"/>
        </w:rPr>
        <w:t>ՀՀ արտաքին գործերի նախարարություն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ԱԳՆ-ԷԱՃԱՊՁԲ-25/07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m.nalbandyan@mfa.am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КОМПЬЮТЕРНОЕ ОБОРУДОВАНИЕ  ДЛЯ НУЖД МИД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447.21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ԱԳՆ-ԷԱՃԱՊՁԲ-25/07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- 900011039733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- 900011039733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ԱԳՆ-ԷԱՃԱՊՁԲ-25/07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Компьютеры: HP ProDesk 2 G1 E Tower, Dell OptiPlex 7020 или Lenovo ThinkCentre 50t Gen 5. Процессор - не менее Intel Core i5 14-го поколения (10 ядер, 16 потоков), базовая частота - не менее 1.8 ГГц, в турбо-режиме - не менее до 4.70 ГГц. Материнская плата - H770 или эквивалент. Оперативная память (RAM) - не менее 16 ГБ DDR5 4800 МГц. Жесткий диск - внутренний, не менее 512 ГБ M.2 2280 PCIe NVMe SSD. Видеокарта -интегрированная в материнскую плату, не менее Intel UHD Graphics 730 или эквивалент. Порты и интерфейсы (впереди): минимум 3 порта SuperSpeed USB 5Gbps Type-A 1 универсальный аудиоразъём 1 порт USB-C 3.2 Gen2 (10 Гбит/с) Сзади: минимум 4 порта USB 2.0 Type-A, 1 DisplayPort 1.4a, 1 HDMI 1.4b, 1 порт RJ-45 10/100/1000 Мбит/с, 1 последовательный порт (Serial), Аудио вход/выход. Звуковое оборудование -встроенные в корпус динамики мощностью не менее 2x2 Вт. Блок питания - сертифицированный, не менее 180 Вт. Операционная система - лицензированная Windows 11 Pro. 
Кабели питания и подключения - включены в комплект. Кабели должны соответствовать международным стандартам (вилки CEE 7/7). Клавиатура - заводская, английская раскладка, совместимая с MS Windows. Мышь - USB питание. Все компоненты компьютера с указанными техническими характеристиками должны быть новыми и фабричного производства. Все предлагаемые эквивалентные модели должны соответствовать или превосходить вышеуказанные технические требования. Обязательные условия: Компьютер, клавиатура и мышь должны быть новыми, комплектоваться и упаковываться производителем, и быть выпущены одним и тем же производителем. Гарантийный срок компьютера - не менее 3 лет.
Обслуживание компьютеров должно осуществляться официальными сертифицированными сервисными центрами на территории Республики Армения. При поставке товара необходимо предоставить письмо от официального сервисного центра, подтверждающее, что поставленные компьютеры будут обслуживаться данным центром в течение гарантийного срока, а также MAF (Manufacturer Authorization Form) или DAF (Distributor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HP P24h G5 LED 23.8 или эквивалент Dell P2425H либо Lenovo ThinkVision T24i-30. Минимальная частота обновления - 100 Гц. Размер активной области по диагонали - не менее 23.8 дюймов. Разрешение - не менее Full HD (1080p) 1920 x 1080. Тип панели - IPS, соотношение сторон 16:9. Контрастность - 1000:1 (динамическая), время отклика - максимум 5 мс. Интерфейсы подключения - VGA, HDMI, DisplayPort. Кабели VGA или HDMI и кабель питания должны быть включены в комплект поставки.
Кабели для подключения к электросети (в соответствии с международными стандартами — вилки CEE 7/7) и для соединения устройств между собой также должны быть включены. Все предлагаемые эквивалентные модели должны соответствовать или превосходить указанные технические характеристики.
Все компоненты монитора с указанными характеристиками должны быть новыми и фабричного производства. Гарантийный срок монитора — не менее 1 года. При поставке товара необходимо предоставить письмо от официального сервисного центра, подтверждающее, что поставленные мониторы будут обслуживаться данным центром в течение гарантийного срока, а также MAF (Manufacturer Authorization Form) или DAF (Distributor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HP M428dn или HP 4103dw, или Canon imageCLASS MF465dw: печать, копирование, сканирование; скорость печати не менее 38 страниц в минуту, разрешение 1200x1200 DPI; скорость копирования не менее 38 страниц в минуту; наличие автоподачи документов (ADF); время печати первой страницы - 6,1 секунды; наличие двух лотков для бумаги; объём памяти не менее 512 МБ. В комплекте должны быть кабели питания (соответствующие международным стандартам, с вилками CEE 7/7) и соединительные кабели для подключения устройств друг к другу. Гарантийный срок - не менее 1 года. Все вышеуказанные предлагаемые эквивалентные модели должны как минимум соответствовать указанным техническим характеристикам или превосходить их. При поставке продукции необходимо представить письмо от официального сервисного центра, подтверждающее, что поставленные устройства будут обслуживаться в течение гарантийного срока официальным сервисным центром, а также форму MAF (Manufacturer Authorization Form) или DAF (Distributor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HP Laptop 15-fd1017ci или HP Pavilion 15, или HP EliteBook 840,процессор — не ниже CORE i3 поколения, оперативная память — не менее 8 ГБ DDR4 с возможностью увеличения минимум на 8 ГБ, основная память — не менее 512 ГБ NVMe SSD, экран — 39,6 см (15,6") диагональ, FHD дисплей (1920 x 1080), узкая рамка, IPS, 300 нит, встроенная веб-камера — HD камера. Интерфейсы: 1 порт USB Type-C® со скоростью до 1,5 Гбит/с, 2 порта USB Type-A со скоростью до 5 Гбит/с, 1 вход для шнура питания (AC power), 1 порт HDMI 1.4b, 1 комбинированный разъём для наушников/микрофона. Клавиатура — с подсветкой (Backlit). Время автономной работы от аккумулятора — не менее 6 часов 30 минут. Максимальный вес (с аккумулятором) — 1,6 кг. Гарантия — не менее 1 года. Товар должен быть новым, не бывшим в употреблении, в заводской упаковке. Портативные компьютеры должны быть новыми, не бывшими в употреблении, в заводской упаковке. Гарантийный срок — не менее 1 года. При поставке товара необходимо предоставить письмо от официального сервисного центра, подтверждающее, что поставленные компьютеры в течение гарантийного срока будут обслуживаться официальным сервисным центром, а также предоставить MAF (Manufacturer Authorization Form) или DAF (Distributor Authorization Form).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70-й день с даты вступления Соглашения в силу, не позднее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70-й день с даты вступления Соглашения в силу, не позднее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день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