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ԱԳՆ-ԷԱՃԱՊՁԲ-26/01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արտաքին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ԱԳՆ ԿԱՐԻՔՆԵՐԻ ՀԱՄԱՐ ՏՈՆԵՐԱՅԻՆ ՔԱՐԹՐԻՋՆԵՐԻ ԵՎ ՀԱՄԱԼՐՈՂ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Մարտիկ Նալբանդյան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060620583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m.nalbandyan@mfa.am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արտաքին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ԱԳՆ-ԷԱՃԱՊՁԲ-26/01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արտաքին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արտաքին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ԱԳՆ ԿԱՐԻՔՆԵՐԻ ՀԱՄԱՐ ՏՈՆԵՐԱՅԻՆ ՔԱՐԹՐԻՋՆԵՐԻ ԵՎ ՀԱՄԱԼՐՈՂ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արտաքին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ԱԳՆ ԿԱՐԻՔՆԵՐԻ ՀԱՄԱՐ ՏՈՆԵՐԱՅԻՆ ՔԱՐԹՐԻՋՆԵՐԻ ԵՎ ՀԱՄԱԼՐՈՂ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ԱԳՆ-ԷԱՃԱՊՁԲ-26/01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m.nalbandyan@mfa.am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ԱԳՆ ԿԱՐԻՔՆԵՐԻ ՀԱՄԱՐ ՏՈՆԵՐԱՅԻՆ ՔԱՐԹՐԻՋՆԵՐԻ ԵՎ ՀԱՄԱԼՐՈՂ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արտաքին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ԱԳՆ-ԷԱՃԱՊՁԲ-26/01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ԱԳՆ-ԷԱՃԱՊՁԲ-26/01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«ԱԳՆ-ԷԱՃԱՊՁԲ-26/01»*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«ԱԳՆ-ԷԱՃԱՊՁԲ-26/01»*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արտաքին գործերի նախարարություն*  (այսուհետ` Պատվիրատու) կողմից կազմակերպված` ԱԳՆ-ԷԱՃԱՊՁԲ-26/01*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Color LaserJet Pro MFP M183fw տպիչ սարքի համար օրիգինալ գունավոր քարթրիջներ 216A (կոմպլեկտ*)։
1.Տպելիության Էջաքանակը մոտավոր ~850 կամ ավել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2.Քարթրիջը պետք է համապատասխանի STMC /  ISO / IEC 19752 միջազգային
 ստանդարտներին։
3.Քարթրիջի տոների բունկերը գործարանային կապարակնքված։
4.Տպագրության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5.Բազմակի լիցքավորման հնարավորություն։
6.Ապրանքը պետք է լինի պիտանելիության ժամկետի մեջ։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 Կոմպլեկտը իր մեջ ներառում է 4 քարտրիջ՝ սև, կապույտ, դեղին,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Color LaserJet Pro MFP M183fw տպիչ սարքի համար սև գույնի օրիգինալ 216A քարթրիջ
1.Տպելիության Էջաքանակը մոտավոր ~1050 կամ ավել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2.Քարթրիջը պետք է համապատասխանի STMC /  ISO / IEC 19752 միջազգային
 ստանդարտներին։
3.Քարթրիջի տոների բունկերը գործարանային կապարակնքված։
4.Տպագրության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5.Բազմակի լիցքավորման հնարավորություն։
6.Ապրանքը պետք է լինի պիտանելիության ժամկետի մեջ։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Color LaserJet Pro MFP M183fw տպիչ սարքի համար գունավոր փոխարինող համատեղելի քարթրիջներ 216A (կոմպլեկտ*)։
1.Տպելիության Էջաքանակը մոտավոր ~850 կամ ավել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2.Քարթրիջը պետք է համապատասխանի STMC /  ISO / IEC 19752 միջազգային
 ստանդարտներին։
3.Քարթրիջի տոների բունկերը գործարանային կապարակնքված։
4.Տպագրության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5.Բազմակի լիցքավորման հնարավորություն։
6.Ապրանքը պետք է լինի պիտանելիության ժամկետի մեջ։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 Կոմպլեկտը իր մեջ ներառում է 4 քարտրիջ՝ սև, կապույտ, դեղին,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LaserJet Pro 4103 տպիչ սարքերի (պրինտերների) համար CF151X համատեղելի քարթրիջ չիպով։
1.Տպելիության Էջաքանակը մոտավոր ~9000 կամ ավել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2.Քարթրիջը պետք է համապատասխանի STMC / ISO / IEC 19752 միջազգային ստանդարտներին։
3.Քարթրիջի տոների բունկերը գործարանային կապարակնքված։
4.Տպագրության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5.Բազմակի լիցքավորման հնարավորություն։
6.Ապրանքը պետք է լինի պիտանելիության ժամկետի մեջ։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SHARP AR 2048N բազմաֆունկցիոնալ տպիչ սարքի (պրինտերի) համար  MX-238CT   համատեղելի տոներ-քարթրիջ։
1.Տպելիության Էջաքանակը մոտավոր ~9000 կամ ավել (միջազգային ստանդարտներով նախատեսված A4 թղթի 5% լցվածությամբ)  առանց տպագրական և գունային երանգների աղավաղումների, առանց տպման մգության կորստի՝ մինչև տպման վերջին էջը ներառյալ, գործարանում 100% թեստավորում անցած:
2.Քարթրիջը պետք է համապատասխանի STMC / ISO / IEC 19752 միջազգային ստանդարտներին։
3.Քարթրիջի տոների բունկերը գործարանային կապարակնքված։
4.Տպագրության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5.Բազմակի լիցքավորման հնարավորություն։
6.Ապրանքը պետք է լինի պիտանելիության ժամկետի մեջ։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փաթեթ RBC55 (պարունակությունը 4 հատ մարտկոց) կամ փոխարինողը - RBC55-BD1՝ Smart UPS - 5000 (SUA5000RMI5U) սերվերային անխափան սնուցման սարքի համար
Հիմնական հատկանիշները
4 x 12V մարտկոցներ Մարտկոցի տեսակը Չսպասարվող, կապարաթթվային մարտկոց՝ էլեկտրոլիտով., Մարտկոցի ենթադրյալ աշխատանքային ժամկետը (տարիներ) 3-5 տարի, RBC™ քանակություն 1,Մարտկոցի հզորությունը վոլտ-ամպ/ժամում 816, Առավելագույն բարձրությունը 17,3 սմ, Առավելագույն լայնությունը 14,2 սմ, Առավելագույն խորությունը 18,3 սմ, Մաքուր քաշը 24,27 կգ, Համախառն քաշը 26,68 կգ, Տրանսպորտային փաթեթի բարձրությունը 27,7 սմ, Տրանսպորտային փաթեթավորման լայնությունը 29,5 սմ, Տրանսպորտային փաթեթավորման խորությունը 53,8 սմ, Աշխատանքային ջերմաստիճանը 0 - 40 °C
Գործող հարաբերական խոնավության միջակայքը 0 - 95%
Պահպանման ջերմաստիճանը -15 - 45 °C
Պահպանման հարաբերական խոնավությունը 0-95%
Յուրաքանչյուր մարտկոցների փաթեթ պատվիրատուի կամայական ընտրությամբ, կարող է ենթարկվել փորձարկման՝  սույն տեխնիկական բնութագրին համապատասխան որակը ստուգելու համար։
Երաշխիքային ժամկետը՝ նվազագույնը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Վ.Սարգսյան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