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A7" w:rsidRPr="009A1D90" w:rsidRDefault="001026A7" w:rsidP="00C633CA">
      <w:pPr>
        <w:spacing w:after="0" w:line="240" w:lineRule="auto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 w:rsidRPr="009A1D90">
        <w:rPr>
          <w:rFonts w:ascii="GHEA Grapalat" w:hAnsi="GHEA Grapalat" w:cs="Arial"/>
          <w:b/>
          <w:color w:val="000000"/>
          <w:sz w:val="24"/>
          <w:szCs w:val="24"/>
        </w:rPr>
        <w:t>ՀԱՄԱՁԱՅՆԱԳԻՐ</w:t>
      </w:r>
    </w:p>
    <w:p w:rsidR="009A1D90" w:rsidRDefault="009A1D90" w:rsidP="009A1D90">
      <w:pPr>
        <w:spacing w:after="0" w:line="240" w:lineRule="auto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 w:rsidRPr="009A1D90">
        <w:rPr>
          <w:rFonts w:ascii="GHEA Grapalat" w:hAnsi="GHEA Grapalat" w:cs="Arial"/>
          <w:b/>
          <w:color w:val="000000"/>
          <w:sz w:val="24"/>
          <w:szCs w:val="24"/>
        </w:rPr>
        <w:t>ՀԱՅԱՍՏԱՆԻ ՀԱՆՐԱՊԵՏՈՒԹՅԱՆ ԿԱՌԱՎԱՐՈՒԹՅԱՆ</w:t>
      </w:r>
    </w:p>
    <w:p w:rsidR="009A1D90" w:rsidRPr="009A1D90" w:rsidRDefault="009A1D90" w:rsidP="009A1D90">
      <w:pPr>
        <w:spacing w:after="0" w:line="240" w:lineRule="auto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 w:rsidRPr="009A1D90">
        <w:rPr>
          <w:rFonts w:ascii="GHEA Grapalat" w:hAnsi="GHEA Grapalat" w:cs="Arial"/>
          <w:b/>
          <w:color w:val="000000"/>
          <w:sz w:val="24"/>
          <w:szCs w:val="24"/>
        </w:rPr>
        <w:t xml:space="preserve"> </w:t>
      </w:r>
      <w:r>
        <w:rPr>
          <w:rFonts w:ascii="GHEA Grapalat" w:hAnsi="GHEA Grapalat" w:cs="Arial"/>
          <w:b/>
          <w:color w:val="000000"/>
          <w:sz w:val="24"/>
          <w:szCs w:val="24"/>
        </w:rPr>
        <w:t>ԵՎ</w:t>
      </w:r>
    </w:p>
    <w:p w:rsidR="001026A7" w:rsidRPr="009A1D90" w:rsidRDefault="009A1D90" w:rsidP="00C633CA">
      <w:pPr>
        <w:spacing w:after="0" w:line="240" w:lineRule="auto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 w:rsidRPr="009A1D90">
        <w:rPr>
          <w:rFonts w:ascii="GHEA Grapalat" w:hAnsi="GHEA Grapalat" w:cs="Arial"/>
          <w:b/>
          <w:color w:val="000000"/>
          <w:sz w:val="24"/>
          <w:szCs w:val="24"/>
        </w:rPr>
        <w:t xml:space="preserve">ԿԻՊՐՈՍԻ ՀԱՆՐԱՊԵՏՈՒԹՅԱՆ ԿԱՌԱՎԱՐՈՒԹՅԱՆ </w:t>
      </w:r>
    </w:p>
    <w:p w:rsidR="001026A7" w:rsidRPr="009A1D90" w:rsidRDefault="009A1D90" w:rsidP="00C633CA">
      <w:pPr>
        <w:spacing w:after="0" w:line="240" w:lineRule="auto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>
        <w:rPr>
          <w:rFonts w:ascii="GHEA Grapalat" w:hAnsi="GHEA Grapalat" w:cs="Arial"/>
          <w:b/>
          <w:color w:val="000000"/>
          <w:sz w:val="24"/>
          <w:szCs w:val="24"/>
        </w:rPr>
        <w:t>ՄԻՋԵՎ</w:t>
      </w:r>
      <w:r w:rsidRPr="009A1D90">
        <w:rPr>
          <w:rFonts w:ascii="GHEA Grapalat" w:hAnsi="GHEA Grapalat" w:cs="Arial"/>
          <w:b/>
          <w:color w:val="000000"/>
          <w:sz w:val="24"/>
          <w:szCs w:val="24"/>
        </w:rPr>
        <w:t>`</w:t>
      </w:r>
    </w:p>
    <w:p w:rsidR="001026A7" w:rsidRPr="009A1D90" w:rsidRDefault="009A1D90" w:rsidP="00C633CA">
      <w:pPr>
        <w:pStyle w:val="BodyTextIndent"/>
        <w:spacing w:after="0" w:line="240" w:lineRule="auto"/>
        <w:ind w:left="0"/>
        <w:jc w:val="center"/>
        <w:rPr>
          <w:rFonts w:ascii="GHEA Grapalat" w:hAnsi="GHEA Grapalat" w:cs="Arial"/>
          <w:b/>
          <w:color w:val="000000"/>
          <w:sz w:val="24"/>
          <w:szCs w:val="24"/>
        </w:rPr>
      </w:pPr>
      <w:r w:rsidRPr="009A1D90">
        <w:rPr>
          <w:rFonts w:ascii="GHEA Grapalat" w:hAnsi="GHEA Grapalat" w:cs="Arial"/>
          <w:b/>
          <w:color w:val="000000"/>
          <w:sz w:val="24"/>
          <w:szCs w:val="24"/>
        </w:rPr>
        <w:t>ԳԱՂՏՆԻ ՏԵՂԵԿԱՏՎՈՒԹՅԱՆ ՓՈԽԱԴԱՐՁԱԲԱՐ ՊԱՇՏՊԱՆՈՒԹՅԱՆ ՄԱՍԻՆ</w:t>
      </w:r>
    </w:p>
    <w:p w:rsidR="001026A7" w:rsidRPr="009A1D90" w:rsidRDefault="001026A7" w:rsidP="00C633CA">
      <w:pPr>
        <w:pStyle w:val="BodyTextIndent"/>
        <w:spacing w:after="0" w:line="240" w:lineRule="auto"/>
        <w:ind w:left="0"/>
        <w:rPr>
          <w:rFonts w:ascii="GHEA Grapalat" w:hAnsi="GHEA Grapalat" w:cs="Arial"/>
          <w:sz w:val="24"/>
          <w:szCs w:val="24"/>
        </w:rPr>
      </w:pPr>
    </w:p>
    <w:p w:rsidR="001026A7" w:rsidRPr="009A1D90" w:rsidRDefault="001026A7" w:rsidP="00C633CA">
      <w:pPr>
        <w:pStyle w:val="BodyTextIndent"/>
        <w:spacing w:after="0" w:line="240" w:lineRule="auto"/>
        <w:ind w:left="0"/>
        <w:rPr>
          <w:rFonts w:ascii="GHEA Grapalat" w:hAnsi="GHEA Grapalat" w:cs="Arial"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Հայաստանի Հանրապետության Կա</w:t>
      </w:r>
      <w:r>
        <w:rPr>
          <w:rFonts w:ascii="GHEA Grapalat" w:hAnsi="GHEA Grapalat" w:cs="Arial"/>
          <w:bCs/>
          <w:sz w:val="24"/>
          <w:szCs w:val="24"/>
          <w:lang w:val="en-GB"/>
        </w:rPr>
        <w:t>ռավարությունը և Կիպրոսի Հանրապե</w:t>
      </w:r>
      <w:r w:rsidRPr="00D45E37">
        <w:rPr>
          <w:rFonts w:ascii="GHEA Grapalat" w:hAnsi="GHEA Grapalat" w:cs="Arial"/>
          <w:bCs/>
          <w:sz w:val="24"/>
          <w:szCs w:val="24"/>
          <w:lang w:val="en-GB"/>
        </w:rPr>
        <w:t>տության Կառավարությունը, (այսուհետև` Կողմեր),</w:t>
      </w:r>
    </w:p>
    <w:p w:rsidR="0002071F" w:rsidRDefault="0002071F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B15DCD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>
        <w:rPr>
          <w:rFonts w:ascii="GHEA Grapalat" w:hAnsi="GHEA Grapalat" w:cs="Arial"/>
          <w:bCs/>
          <w:sz w:val="24"/>
          <w:szCs w:val="24"/>
          <w:lang w:val="en-GB"/>
        </w:rPr>
        <w:t>գիտակցելով քաղաքական,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 xml:space="preserve"> ռազմա</w:t>
      </w:r>
      <w:r>
        <w:rPr>
          <w:rFonts w:ascii="GHEA Grapalat" w:hAnsi="GHEA Grapalat" w:cs="Arial"/>
          <w:bCs/>
          <w:sz w:val="24"/>
          <w:szCs w:val="24"/>
          <w:lang w:val="en-GB"/>
        </w:rPr>
        <w:t>կան,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 xml:space="preserve"> տնտեսական</w:t>
      </w:r>
      <w:r>
        <w:rPr>
          <w:rFonts w:ascii="GHEA Grapalat" w:hAnsi="GHEA Grapalat" w:cs="Arial"/>
          <w:bCs/>
          <w:sz w:val="24"/>
          <w:szCs w:val="24"/>
          <w:lang w:val="en-GB"/>
        </w:rPr>
        <w:t>,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 xml:space="preserve"> իրավական</w:t>
      </w:r>
      <w:r>
        <w:rPr>
          <w:rFonts w:ascii="GHEA Grapalat" w:hAnsi="GHEA Grapalat" w:cs="Arial"/>
          <w:bCs/>
          <w:sz w:val="24"/>
          <w:szCs w:val="24"/>
          <w:lang w:val="en-GB"/>
        </w:rPr>
        <w:t>,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 xml:space="preserve"> գիտա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>կան, տեխնոլոգիական կամ ցանկացած այ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>լ տեսակի համագործակցության շրջա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>նակում փոխադարձաբար փոխանակվող գաղտնի տեղեկությունների</w:t>
      </w:r>
      <w:r>
        <w:rPr>
          <w:rFonts w:ascii="GHEA Grapalat" w:hAnsi="GHEA Grapalat" w:cs="Arial"/>
          <w:bCs/>
          <w:sz w:val="24"/>
          <w:szCs w:val="24"/>
          <w:lang w:val="en-GB"/>
        </w:rPr>
        <w:t>,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 xml:space="preserve"> ինչպես նաև նման համագործակցության 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>ընթացքում ձևավորված գաղտնի տեղե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>կությունների պաշտպանությ</w:t>
      </w:r>
      <w:r w:rsidR="00B47DAE">
        <w:rPr>
          <w:rFonts w:ascii="GHEA Grapalat" w:hAnsi="GHEA Grapalat" w:cs="Arial"/>
          <w:bCs/>
          <w:sz w:val="24"/>
          <w:szCs w:val="24"/>
          <w:lang w:val="en-GB"/>
        </w:rPr>
        <w:t xml:space="preserve">ան </w:t>
      </w:r>
      <w:r w:rsidR="00D45E37">
        <w:rPr>
          <w:rFonts w:ascii="GHEA Grapalat" w:hAnsi="GHEA Grapalat" w:cs="Arial"/>
          <w:bCs/>
          <w:sz w:val="24"/>
          <w:szCs w:val="24"/>
          <w:lang w:val="en-GB"/>
        </w:rPr>
        <w:t>կանոնների սահմանման անհրաժեշտութ</w:t>
      </w:r>
      <w:r w:rsidR="00D45E37" w:rsidRPr="00D45E37">
        <w:rPr>
          <w:rFonts w:ascii="GHEA Grapalat" w:hAnsi="GHEA Grapalat" w:cs="Arial"/>
          <w:bCs/>
          <w:sz w:val="24"/>
          <w:szCs w:val="24"/>
          <w:lang w:val="en-GB"/>
        </w:rPr>
        <w:t>յունը</w:t>
      </w:r>
      <w:r>
        <w:rPr>
          <w:rFonts w:ascii="GHEA Grapalat" w:hAnsi="GHEA Grapalat" w:cs="Arial"/>
          <w:bCs/>
          <w:sz w:val="24"/>
          <w:szCs w:val="24"/>
          <w:lang w:val="en-GB"/>
        </w:rPr>
        <w:t>,</w:t>
      </w:r>
    </w:p>
    <w:p w:rsidR="00D45E37" w:rsidRPr="00D45E37" w:rsidRDefault="00D45E37" w:rsidP="00D45E37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նպատակ ունենալով ապահովելու որևէ Կողմի` մյուս Կողմին փոխանցած գաղտնի տեղեկությունների փոխադարձաբար պաշտպանությունը</w:t>
      </w:r>
      <w:r w:rsidR="00B15DCD">
        <w:rPr>
          <w:rFonts w:ascii="GHEA Grapalat" w:hAnsi="GHEA Grapalat" w:cs="Arial"/>
          <w:bCs/>
          <w:sz w:val="24"/>
          <w:szCs w:val="24"/>
          <w:lang w:val="en-GB"/>
        </w:rPr>
        <w:t>,</w:t>
      </w:r>
    </w:p>
    <w:p w:rsidR="00D45E37" w:rsidRPr="00D45E37" w:rsidRDefault="00D45E37" w:rsidP="00D45E37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ցանկանալով ստեղծելու Կողմերի միջև փո</w:t>
      </w:r>
      <w:r>
        <w:rPr>
          <w:rFonts w:ascii="GHEA Grapalat" w:hAnsi="GHEA Grapalat" w:cs="Arial"/>
          <w:bCs/>
          <w:sz w:val="24"/>
          <w:szCs w:val="24"/>
          <w:lang w:val="en-GB"/>
        </w:rPr>
        <w:t>խանակվող գաղտնի</w:t>
      </w:r>
      <w:r w:rsidR="008E359C">
        <w:rPr>
          <w:rFonts w:ascii="GHEA Grapalat" w:hAnsi="GHEA Grapalat" w:cs="Arial"/>
          <w:bCs/>
          <w:sz w:val="24"/>
          <w:szCs w:val="24"/>
          <w:lang w:val="en-GB"/>
        </w:rPr>
        <w:t xml:space="preserve"> </w:t>
      </w:r>
      <w:r>
        <w:rPr>
          <w:rFonts w:ascii="GHEA Grapalat" w:hAnsi="GHEA Grapalat" w:cs="Arial"/>
          <w:bCs/>
          <w:sz w:val="24"/>
          <w:szCs w:val="24"/>
          <w:lang w:val="en-GB"/>
        </w:rPr>
        <w:t>տեղե</w:t>
      </w:r>
      <w:r w:rsidRPr="00D45E37">
        <w:rPr>
          <w:rFonts w:ascii="GHEA Grapalat" w:hAnsi="GHEA Grapalat" w:cs="Arial"/>
          <w:bCs/>
          <w:sz w:val="24"/>
          <w:szCs w:val="24"/>
          <w:lang w:val="en-GB"/>
        </w:rPr>
        <w:t>կությունների փոխադարձաբար պաշտպանության կանոնների ամբողջություն</w:t>
      </w:r>
      <w:r w:rsidR="00B15DCD">
        <w:rPr>
          <w:rFonts w:ascii="GHEA Grapalat" w:hAnsi="GHEA Grapalat" w:cs="Arial"/>
          <w:bCs/>
          <w:sz w:val="24"/>
          <w:szCs w:val="24"/>
          <w:lang w:val="en-GB"/>
        </w:rPr>
        <w:t>,</w:t>
      </w:r>
    </w:p>
    <w:p w:rsidR="00D45E37" w:rsidRPr="00D45E37" w:rsidRDefault="00D45E37" w:rsidP="00D45E37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հաշվի առնելով գաղտնի տեղեկու</w:t>
      </w:r>
      <w:r>
        <w:rPr>
          <w:rFonts w:ascii="GHEA Grapalat" w:hAnsi="GHEA Grapalat" w:cs="Arial"/>
          <w:bCs/>
          <w:sz w:val="24"/>
          <w:szCs w:val="24"/>
          <w:lang w:val="en-GB"/>
        </w:rPr>
        <w:t>թյունների պաշտպանությանը վերաբե</w:t>
      </w:r>
      <w:r w:rsidRPr="00D45E37">
        <w:rPr>
          <w:rFonts w:ascii="GHEA Grapalat" w:hAnsi="GHEA Grapalat" w:cs="Arial"/>
          <w:bCs/>
          <w:sz w:val="24"/>
          <w:szCs w:val="24"/>
          <w:lang w:val="en-GB"/>
        </w:rPr>
        <w:t>րող Կողմերի փոխադարձ շահերը` Կողմեր</w:t>
      </w:r>
      <w:r>
        <w:rPr>
          <w:rFonts w:ascii="GHEA Grapalat" w:hAnsi="GHEA Grapalat" w:cs="Arial"/>
          <w:bCs/>
          <w:sz w:val="24"/>
          <w:szCs w:val="24"/>
          <w:lang w:val="en-GB"/>
        </w:rPr>
        <w:t>ի օրենսդրությանը համապա</w:t>
      </w:r>
      <w:r w:rsidRPr="00D45E37">
        <w:rPr>
          <w:rFonts w:ascii="GHEA Grapalat" w:hAnsi="GHEA Grapalat" w:cs="Arial"/>
          <w:bCs/>
          <w:sz w:val="24"/>
          <w:szCs w:val="24"/>
          <w:lang w:val="en-GB"/>
        </w:rPr>
        <w:t>տասխան</w:t>
      </w:r>
      <w:r w:rsidR="00B15DCD">
        <w:rPr>
          <w:rFonts w:ascii="GHEA Grapalat" w:hAnsi="GHEA Grapalat" w:cs="Arial"/>
          <w:bCs/>
          <w:sz w:val="24"/>
          <w:szCs w:val="24"/>
          <w:lang w:val="en-GB"/>
        </w:rPr>
        <w:t>,</w:t>
      </w:r>
    </w:p>
    <w:p w:rsidR="00D45E37" w:rsidRPr="00D45E37" w:rsidRDefault="00D45E37" w:rsidP="00D45E37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համաձայնեցին հետևյալի մասին.</w:t>
      </w: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/>
          <w:bCs/>
          <w:sz w:val="24"/>
          <w:szCs w:val="24"/>
          <w:lang w:val="en-GB"/>
        </w:rPr>
        <w:t>Հոդված 1</w:t>
      </w: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/>
          <w:bCs/>
          <w:sz w:val="24"/>
          <w:szCs w:val="24"/>
          <w:lang w:val="en-GB"/>
        </w:rPr>
        <w:t xml:space="preserve">Նպատակ  </w:t>
      </w: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Cs/>
          <w:sz w:val="24"/>
          <w:szCs w:val="24"/>
          <w:lang w:val="en-GB"/>
        </w:rPr>
      </w:pPr>
    </w:p>
    <w:p w:rsidR="001026A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  <w:r w:rsidRPr="00D45E37">
        <w:rPr>
          <w:rFonts w:ascii="GHEA Grapalat" w:hAnsi="GHEA Grapalat" w:cs="Arial"/>
          <w:bCs/>
          <w:sz w:val="24"/>
          <w:szCs w:val="24"/>
          <w:lang w:val="en-GB"/>
        </w:rPr>
        <w:t>Սույն Համաձայնագրի նպատակն է ապահովել Կողմերի միջև պարբերաբար փոխանակվող կամ ձևավորվող գաղտնի տ</w:t>
      </w:r>
      <w:r w:rsidR="00267A5B">
        <w:rPr>
          <w:rFonts w:ascii="GHEA Grapalat" w:hAnsi="GHEA Grapalat" w:cs="Arial"/>
          <w:bCs/>
          <w:sz w:val="24"/>
          <w:szCs w:val="24"/>
          <w:lang w:val="en-GB"/>
        </w:rPr>
        <w:t>եղեկությունների պաշտպանությունը՝</w:t>
      </w:r>
      <w:r w:rsidRPr="00D45E37">
        <w:rPr>
          <w:rFonts w:ascii="GHEA Grapalat" w:hAnsi="GHEA Grapalat" w:cs="Arial"/>
          <w:bCs/>
          <w:sz w:val="24"/>
          <w:szCs w:val="24"/>
          <w:lang w:val="en-GB"/>
        </w:rPr>
        <w:t xml:space="preserve"> Համաձայնագրի դրույթներին, Կողմերի օրենսդրությանը և միջազգային իրավունքի նորմերին համապատասխան:</w:t>
      </w:r>
    </w:p>
    <w:p w:rsid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B47DAE" w:rsidRDefault="00B47DAE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B47DAE" w:rsidRDefault="00B47DAE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  <w:lang w:val="en-GB"/>
        </w:rPr>
      </w:pPr>
    </w:p>
    <w:p w:rsidR="00D45E37" w:rsidRPr="00D45E37" w:rsidRDefault="00D45E37" w:rsidP="008E359C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lastRenderedPageBreak/>
        <w:t>Հոդված 2</w:t>
      </w:r>
    </w:p>
    <w:p w:rsidR="00D45E37" w:rsidRPr="00D45E37" w:rsidRDefault="00D45E37" w:rsidP="008E359C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Սահմանումներ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Սույն Համաձայնագրում օգտագործվող սահմանումները նշանակում են հետևյալը.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«Գաղտնի տեղեկության պաշտպանության պահանջների խախտում»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սույն Համաձայնագրին կամ Կողմերի ազգային օրենսդրությանը հակասող գործողություն կամ բացթողում, որի հետևանքը կարող է լինել գաղտնի տեղեկության բացահայտումը, կորուստը, ոչնչացումը, ապօրինի յուրացումը կամ ցանկացած այլ տեսակի գաղտնազերծումը: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«Գաղտնի պայմանագիր»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պայմանագրի երկու կամ </w:t>
      </w:r>
      <w:r w:rsidR="00267A5B">
        <w:rPr>
          <w:rFonts w:ascii="GHEA Grapalat" w:hAnsi="GHEA Grapalat" w:cs="Arial"/>
          <w:bCs/>
          <w:sz w:val="24"/>
          <w:szCs w:val="24"/>
        </w:rPr>
        <w:t>ավելի կողմերի միջև համաձայնագիր,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որը պարունակում է, ներառում է կամ պահանջում է մատչելիություն գաղտնի տեղեկատվությանը: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«Գաղտնի տեղեկատվություն»</w:t>
      </w:r>
      <w:r w:rsidR="00B47DAE">
        <w:rPr>
          <w:rFonts w:ascii="GHEA Grapalat" w:hAnsi="GHEA Grapalat" w:cs="Arial"/>
          <w:bCs/>
          <w:sz w:val="24"/>
          <w:szCs w:val="24"/>
        </w:rPr>
        <w:t xml:space="preserve"> նշանակում է՝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>
        <w:rPr>
          <w:rFonts w:ascii="GHEA Grapalat" w:hAnsi="GHEA Grapalat" w:cs="Arial"/>
          <w:bCs/>
          <w:sz w:val="24"/>
          <w:szCs w:val="24"/>
        </w:rPr>
        <w:t>ցանկացած տեղե</w:t>
      </w:r>
      <w:r w:rsidR="00B47DAE">
        <w:rPr>
          <w:rFonts w:ascii="GHEA Grapalat" w:hAnsi="GHEA Grapalat" w:cs="Arial"/>
          <w:bCs/>
          <w:sz w:val="24"/>
          <w:szCs w:val="24"/>
        </w:rPr>
        <w:t>կություն կամ նյութ,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որը, անկախ իր ձևից կամ բովանդակությո</w:t>
      </w:r>
      <w:r>
        <w:rPr>
          <w:rFonts w:ascii="GHEA Grapalat" w:hAnsi="GHEA Grapalat" w:cs="Arial"/>
          <w:bCs/>
          <w:sz w:val="24"/>
          <w:szCs w:val="24"/>
        </w:rPr>
        <w:t>ւնից, պահանջում է        պաշտպա</w:t>
      </w:r>
      <w:r w:rsidRPr="00D45E37">
        <w:rPr>
          <w:rFonts w:ascii="GHEA Grapalat" w:hAnsi="GHEA Grapalat" w:cs="Arial"/>
          <w:bCs/>
          <w:sz w:val="24"/>
          <w:szCs w:val="24"/>
        </w:rPr>
        <w:t>նություն չթույլատրված գործողություններից, և որը դասակարգվել է Կողմերի օրենսդրությանը համապատասխան: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«Իրավասու մարմին»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սույն Համաձայնագրի իրականացման և վերահսկողության համար պատասխանատու ազգային անվտանգության մարմին, որի հետ համաձայնեցվում են սույն Համաձայնագրի իրականացման հետ կապված գործողությունները: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«Պայմանագրային կողմ»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ֆիզիկական կամ իրավաբանական անձ, որն իրավունակ է կնքելու գաղտնի պայմանագրեր: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«Հիմնարկության` գաղտնի տեղեկատվությանն առնչվելու թույլտվություն»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</w:t>
      </w:r>
      <w:r w:rsidR="00B47DAE">
        <w:rPr>
          <w:rFonts w:ascii="GHEA Grapalat" w:hAnsi="GHEA Grapalat" w:cs="Arial"/>
          <w:bCs/>
          <w:sz w:val="24"/>
          <w:szCs w:val="24"/>
        </w:rPr>
        <w:t>կում է` իրավասու մարմնի որոշում,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որը սահմա</w:t>
      </w:r>
      <w:r>
        <w:rPr>
          <w:rFonts w:ascii="GHEA Grapalat" w:hAnsi="GHEA Grapalat" w:cs="Arial"/>
          <w:bCs/>
          <w:sz w:val="24"/>
          <w:szCs w:val="24"/>
        </w:rPr>
        <w:t>նում է, որ,   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տասխան ազգային օրենսդրության համաձայն, իրավաբանական անձն ունի գաղտնի տեղեկություններ տնօրինելու և դրանք պահելու ֆիզիկական և կազմակերպական կարողություններ: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«Իրազեկել` ըստ անհրաժեշտության»</w:t>
      </w:r>
      <w:r>
        <w:rPr>
          <w:rFonts w:ascii="GHEA Grapalat" w:hAnsi="GHEA Grapalat" w:cs="Arial"/>
          <w:bCs/>
          <w:sz w:val="24"/>
          <w:szCs w:val="24"/>
        </w:rPr>
        <w:t xml:space="preserve"> նշանակում է` գաղտ</w:t>
      </w:r>
      <w:r w:rsidRPr="00D45E37">
        <w:rPr>
          <w:rFonts w:ascii="GHEA Grapalat" w:hAnsi="GHEA Grapalat" w:cs="Arial"/>
          <w:bCs/>
          <w:sz w:val="24"/>
          <w:szCs w:val="24"/>
        </w:rPr>
        <w:t>նի տեղեկութ</w:t>
      </w:r>
      <w:r>
        <w:rPr>
          <w:rFonts w:ascii="GHEA Grapalat" w:hAnsi="GHEA Grapalat" w:cs="Arial"/>
          <w:bCs/>
          <w:sz w:val="24"/>
          <w:szCs w:val="24"/>
        </w:rPr>
        <w:t>յուններին առնչվելու անհրաժեշտու</w:t>
      </w:r>
      <w:r w:rsidRPr="00D45E37">
        <w:rPr>
          <w:rFonts w:ascii="GHEA Grapalat" w:hAnsi="GHEA Grapalat" w:cs="Arial"/>
          <w:bCs/>
          <w:sz w:val="24"/>
          <w:szCs w:val="24"/>
        </w:rPr>
        <w:t>թյուն`</w:t>
      </w:r>
      <w:r>
        <w:rPr>
          <w:rFonts w:ascii="GHEA Grapalat" w:hAnsi="GHEA Grapalat" w:cs="Arial"/>
          <w:bCs/>
          <w:sz w:val="24"/>
          <w:szCs w:val="24"/>
        </w:rPr>
        <w:t xml:space="preserve"> համապատասխան              ծառա</w:t>
      </w:r>
      <w:r w:rsidRPr="00D45E37">
        <w:rPr>
          <w:rFonts w:ascii="GHEA Grapalat" w:hAnsi="GHEA Grapalat" w:cs="Arial"/>
          <w:bCs/>
          <w:sz w:val="24"/>
          <w:szCs w:val="24"/>
        </w:rPr>
        <w:t>յողական դիրքի շրջանակում և որոշակի խնդրի լուծման նպատակով: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«Տրամադրող կողմ»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այն Կողմը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որը մյուս Կողմի պետությանն է փոխանցում գաղտնի տեղեկությունները: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lastRenderedPageBreak/>
        <w:t>«Անձնակազմի` գաղտնի տեղեկատվությանն առնչվելու թույլտվություն»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</w:t>
      </w:r>
      <w:r w:rsidR="00B47DAE">
        <w:rPr>
          <w:rFonts w:ascii="GHEA Grapalat" w:hAnsi="GHEA Grapalat" w:cs="Arial"/>
          <w:bCs/>
          <w:sz w:val="24"/>
          <w:szCs w:val="24"/>
        </w:rPr>
        <w:t>կում է` իրավասու մարմնի որոշում,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որը սահմանում </w:t>
      </w:r>
      <w:r>
        <w:rPr>
          <w:rFonts w:ascii="GHEA Grapalat" w:hAnsi="GHEA Grapalat" w:cs="Arial"/>
          <w:bCs/>
          <w:sz w:val="24"/>
          <w:szCs w:val="24"/>
        </w:rPr>
        <w:t>է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>
        <w:rPr>
          <w:rFonts w:ascii="GHEA Grapalat" w:hAnsi="GHEA Grapalat" w:cs="Arial"/>
          <w:bCs/>
          <w:sz w:val="24"/>
          <w:szCs w:val="24"/>
        </w:rPr>
        <w:t xml:space="preserve"> որ,</w:t>
      </w:r>
      <w:r w:rsidR="008E359C">
        <w:rPr>
          <w:rFonts w:ascii="GHEA Grapalat" w:hAnsi="GHEA Grapalat" w:cs="Arial"/>
          <w:bCs/>
          <w:sz w:val="24"/>
          <w:szCs w:val="24"/>
        </w:rPr>
        <w:t xml:space="preserve"> </w:t>
      </w:r>
      <w:r>
        <w:rPr>
          <w:rFonts w:ascii="GHEA Grapalat" w:hAnsi="GHEA Grapalat" w:cs="Arial"/>
          <w:bCs/>
          <w:sz w:val="24"/>
          <w:szCs w:val="24"/>
        </w:rPr>
        <w:t>համապատաս</w:t>
      </w:r>
      <w:r w:rsidRPr="00D45E37">
        <w:rPr>
          <w:rFonts w:ascii="GHEA Grapalat" w:hAnsi="GHEA Grapalat" w:cs="Arial"/>
          <w:bCs/>
          <w:sz w:val="24"/>
          <w:szCs w:val="24"/>
        </w:rPr>
        <w:t>խան ազգային օրենսդրության համաձայն, ֆիզիկական անձինք իրավունք ունեն ստանալու գաղտնի տեղեկություններին առնչվելու թույլտվություն: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«Ստացող կողմ»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այն Կողմը¸ որին մյուս Կողմը փոխանցում է գաղտնի տեղեկությունները: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«Երրորդ կողմ»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սույն Համաձայնագրի կողմ չհանդիսացող ցանկացած պետություն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կազմակերպություն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իրավաբանական կամ ֆիզիկական անձ: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«Ենթակապալառու»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նշանակում է` Կողմերից մեկի օրենսդրության համաձայն` պայմանագրի կողմի ներկայացրած ֆիզիկական անձ, իրավաբանական անձ կամ կազմակերպության այլ ձև, որն ունի գաղտնի պայմանագրերը կատարելու իրավունակություն՝ սույն Համաձայնագրի դրույթներին համապատասխան: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Հոդված 3</w:t>
      </w:r>
    </w:p>
    <w:p w:rsidR="00D45E37" w:rsidRPr="00D45E37" w:rsidRDefault="00D45E37" w:rsidP="00D45E37">
      <w:pPr>
        <w:spacing w:after="0" w:line="240" w:lineRule="auto"/>
        <w:ind w:firstLine="708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Գաղտնիության աստիճաններ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 xml:space="preserve">Սույն Համաձայնագրի նպատակների համար </w:t>
      </w:r>
      <w:r>
        <w:rPr>
          <w:rFonts w:ascii="GHEA Grapalat" w:hAnsi="GHEA Grapalat" w:cs="Arial"/>
          <w:bCs/>
          <w:sz w:val="24"/>
          <w:szCs w:val="24"/>
        </w:rPr>
        <w:t>Կողմերը համաձայնում են¸ որ գաղտ</w:t>
      </w:r>
      <w:r w:rsidRPr="00D45E37">
        <w:rPr>
          <w:rFonts w:ascii="GHEA Grapalat" w:hAnsi="GHEA Grapalat" w:cs="Arial"/>
          <w:bCs/>
          <w:sz w:val="24"/>
          <w:szCs w:val="24"/>
        </w:rPr>
        <w:t>նիության հետևյալ աստիճանները և դր</w:t>
      </w:r>
      <w:r>
        <w:rPr>
          <w:rFonts w:ascii="GHEA Grapalat" w:hAnsi="GHEA Grapalat" w:cs="Arial"/>
          <w:bCs/>
          <w:sz w:val="24"/>
          <w:szCs w:val="24"/>
        </w:rPr>
        <w:t>ոշմագրերը համարժեք են և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տասխանո</w:t>
      </w:r>
      <w:r>
        <w:rPr>
          <w:rFonts w:ascii="GHEA Grapalat" w:hAnsi="GHEA Grapalat" w:cs="Arial"/>
          <w:bCs/>
          <w:sz w:val="24"/>
          <w:szCs w:val="24"/>
        </w:rPr>
        <w:t>ւմ են Կողմերի ազգային օրենսդրու</w:t>
      </w:r>
      <w:r w:rsidRPr="00D45E37">
        <w:rPr>
          <w:rFonts w:ascii="GHEA Grapalat" w:hAnsi="GHEA Grapalat" w:cs="Arial"/>
          <w:bCs/>
          <w:sz w:val="24"/>
          <w:szCs w:val="24"/>
        </w:rPr>
        <w:t>թյամբ նախատեսված գաղտնիության աստիճաններին.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2897"/>
        <w:gridCol w:w="3077"/>
      </w:tblGrid>
      <w:tr w:rsidR="00D45E37" w:rsidRPr="00CD188D" w:rsidTr="00BB799E">
        <w:tc>
          <w:tcPr>
            <w:tcW w:w="3256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b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Հայաստանի</w:t>
            </w:r>
          </w:p>
          <w:p w:rsidR="00D45E37" w:rsidRPr="009A1D90" w:rsidRDefault="00D45E37" w:rsidP="00BB799E">
            <w:pPr>
              <w:pStyle w:val="BodyTextIndent"/>
              <w:spacing w:after="0"/>
              <w:ind w:left="0"/>
              <w:jc w:val="center"/>
              <w:rPr>
                <w:rFonts w:ascii="GHEA Grapalat" w:hAnsi="GHEA Grapalat" w:cs="Arial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Հանրապետության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համար</w:t>
            </w:r>
          </w:p>
        </w:tc>
        <w:tc>
          <w:tcPr>
            <w:tcW w:w="2897" w:type="dxa"/>
          </w:tcPr>
          <w:p w:rsidR="00D45E37" w:rsidRPr="009A1D90" w:rsidRDefault="00D45E37" w:rsidP="00BB799E">
            <w:pPr>
              <w:pStyle w:val="BodyTextIndent"/>
              <w:spacing w:after="0"/>
              <w:ind w:left="0"/>
              <w:jc w:val="center"/>
              <w:rPr>
                <w:rFonts w:ascii="GHEA Grapalat" w:hAnsi="GHEA Grapalat" w:cs="Arial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Կիպրոսի</w:t>
            </w:r>
            <w:r w:rsidRPr="00CD188D">
              <w:rPr>
                <w:rFonts w:ascii="GHEA Grapalat" w:hAnsi="GHEA Grapalat" w:cs="Arial"/>
                <w:b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Հանրապետության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համար</w:t>
            </w:r>
          </w:p>
        </w:tc>
        <w:tc>
          <w:tcPr>
            <w:tcW w:w="3077" w:type="dxa"/>
          </w:tcPr>
          <w:p w:rsidR="00D45E37" w:rsidRPr="009A1D90" w:rsidRDefault="00D45E37" w:rsidP="00BB799E">
            <w:pPr>
              <w:pStyle w:val="BodyTextIndent"/>
              <w:spacing w:after="0"/>
              <w:ind w:left="0"/>
              <w:jc w:val="center"/>
              <w:rPr>
                <w:rFonts w:ascii="GHEA Grapalat" w:hAnsi="GHEA Grapalat" w:cs="Arial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Համարժեքն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b/>
                <w:sz w:val="24"/>
                <w:szCs w:val="24"/>
              </w:rPr>
              <w:t>անգլերենում</w:t>
            </w:r>
          </w:p>
        </w:tc>
      </w:tr>
      <w:tr w:rsidR="00D45E37" w:rsidRPr="00CD188D" w:rsidTr="00BB799E">
        <w:tc>
          <w:tcPr>
            <w:tcW w:w="3256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b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ՀԱՏՈՒԿ</w:t>
            </w:r>
            <w:r w:rsidRPr="00CD188D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ԿԱՐԵՎՈՐՈՒԹՅԱՆ</w:t>
            </w:r>
          </w:p>
        </w:tc>
        <w:tc>
          <w:tcPr>
            <w:tcW w:w="289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AKP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ΩΣ 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АПОРРНТО</w:t>
            </w:r>
            <w:r w:rsidRPr="00CD188D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307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TOP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SECRET</w:t>
            </w:r>
          </w:p>
        </w:tc>
      </w:tr>
      <w:tr w:rsidR="00D45E37" w:rsidRPr="00CD188D" w:rsidTr="00BB799E">
        <w:tc>
          <w:tcPr>
            <w:tcW w:w="3256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ՀՈՒՅԺ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ԳԱՂՏՆԻ</w:t>
            </w:r>
          </w:p>
        </w:tc>
        <w:tc>
          <w:tcPr>
            <w:tcW w:w="289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АПОРРНТО</w:t>
            </w:r>
            <w:r w:rsidRPr="00CD188D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307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SECRET</w:t>
            </w:r>
          </w:p>
        </w:tc>
      </w:tr>
      <w:tr w:rsidR="00D45E37" w:rsidRPr="00CD188D" w:rsidTr="00BB799E">
        <w:tc>
          <w:tcPr>
            <w:tcW w:w="3256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ԳԱՂՏՆԻ</w:t>
            </w:r>
            <w:r w:rsidRPr="00CD188D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9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ЕМПI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>Σ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TEYTIKO</w:t>
            </w:r>
          </w:p>
        </w:tc>
        <w:tc>
          <w:tcPr>
            <w:tcW w:w="3077" w:type="dxa"/>
          </w:tcPr>
          <w:p w:rsidR="00D45E37" w:rsidRPr="009A1D90" w:rsidRDefault="00D45E37" w:rsidP="00BB799E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</w:pP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</w:rPr>
              <w:t>CONFIDENTIAL</w:t>
            </w:r>
            <w:r w:rsidRPr="009A1D90">
              <w:rPr>
                <w:rFonts w:ascii="GHEA Grapalat" w:hAnsi="GHEA Grapalat" w:cs="Arial"/>
                <w:color w:val="000000"/>
                <w:sz w:val="24"/>
                <w:szCs w:val="24"/>
                <w:lang w:val="el-GR"/>
              </w:rPr>
              <w:t xml:space="preserve"> </w:t>
            </w:r>
          </w:p>
        </w:tc>
      </w:tr>
    </w:tbl>
    <w:p w:rsidR="00D45E37" w:rsidRPr="00D45E37" w:rsidRDefault="00D45E37" w:rsidP="00D45E37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Երկու Կողմերից սկիզբ առնող` որպես «AKPΩΣ АПОРРНТО», «АПОРРНТО» և «ЕМПIΣTEYTIKO» դասակարգված տեղեկատվությ</w:t>
      </w:r>
      <w:r w:rsidR="00B47DAE">
        <w:rPr>
          <w:rFonts w:ascii="GHEA Grapalat" w:hAnsi="GHEA Grapalat" w:cs="Arial"/>
          <w:bCs/>
          <w:sz w:val="24"/>
          <w:szCs w:val="24"/>
        </w:rPr>
        <w:t>ունը համարժեք է և       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տասխանում է հայկական կողմի «ՀԱՏՈՒԿ ԿԱՐԵՎՈՐՈՒԹՅ</w:t>
      </w:r>
      <w:r>
        <w:rPr>
          <w:rFonts w:ascii="GHEA Grapalat" w:hAnsi="GHEA Grapalat" w:cs="Arial"/>
          <w:bCs/>
          <w:sz w:val="24"/>
          <w:szCs w:val="24"/>
        </w:rPr>
        <w:t xml:space="preserve">ԱՆ», «ՀՈՒՅԺ ԳԱՂՏՆԻ» և «ԳԱՂՏՆԻ» </w:t>
      </w:r>
      <w:r w:rsidRPr="00D45E37">
        <w:rPr>
          <w:rFonts w:ascii="GHEA Grapalat" w:hAnsi="GHEA Grapalat" w:cs="Arial"/>
          <w:bCs/>
          <w:sz w:val="24"/>
          <w:szCs w:val="24"/>
        </w:rPr>
        <w:t>գաղտնիության աստիճաններին, ինչն էլ համարժե</w:t>
      </w:r>
      <w:r w:rsidR="007E796F">
        <w:rPr>
          <w:rFonts w:ascii="GHEA Grapalat" w:hAnsi="GHEA Grapalat" w:cs="Arial"/>
          <w:bCs/>
          <w:sz w:val="24"/>
          <w:szCs w:val="24"/>
        </w:rPr>
        <w:t>ք է և համապատաս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խանում է անգլերենով սահմանված «TOP SECRET», «SECRET» և «CONFIDENTIAL» գաղտնիության միջազգային աստիճաններին:     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lastRenderedPageBreak/>
        <w:t>Կիպրական կողմից սկիզբ առնող` գաղ</w:t>
      </w:r>
      <w:r>
        <w:rPr>
          <w:rFonts w:ascii="GHEA Grapalat" w:hAnsi="GHEA Grapalat" w:cs="Arial"/>
          <w:bCs/>
          <w:sz w:val="24"/>
          <w:szCs w:val="24"/>
        </w:rPr>
        <w:t>տնիության «ΠΕΡΙΟΡΙΣΜΕΝΗΣ ХРНΣНΣ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/RESTRICTED» աստիճանով տեղեկատվությունը համարժեք է </w:t>
      </w:r>
      <w:r>
        <w:rPr>
          <w:rFonts w:ascii="GHEA Grapalat" w:hAnsi="GHEA Grapalat" w:cs="Arial"/>
          <w:bCs/>
          <w:sz w:val="24"/>
          <w:szCs w:val="24"/>
        </w:rPr>
        <w:t>և                  համապատասխա</w:t>
      </w:r>
      <w:r w:rsidRPr="00D45E37">
        <w:rPr>
          <w:rFonts w:ascii="GHEA Grapalat" w:hAnsi="GHEA Grapalat" w:cs="Arial"/>
          <w:bCs/>
          <w:sz w:val="24"/>
          <w:szCs w:val="24"/>
        </w:rPr>
        <w:t>նում է հայկական կողմի «ԳԱՂՏՆԻ»/«ЕМП</w:t>
      </w:r>
      <w:r>
        <w:rPr>
          <w:rFonts w:ascii="GHEA Grapalat" w:hAnsi="GHEA Grapalat" w:cs="Arial"/>
          <w:bCs/>
          <w:sz w:val="24"/>
          <w:szCs w:val="24"/>
        </w:rPr>
        <w:t>IΣTEYTIKO»/ «CONFIDENTIAL» գաղտ</w:t>
      </w:r>
      <w:r w:rsidRPr="00D45E37">
        <w:rPr>
          <w:rFonts w:ascii="GHEA Grapalat" w:hAnsi="GHEA Grapalat" w:cs="Arial"/>
          <w:bCs/>
          <w:sz w:val="24"/>
          <w:szCs w:val="24"/>
        </w:rPr>
        <w:t>նիության աստիճանին: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Հոդված 4</w:t>
      </w:r>
    </w:p>
    <w:p w:rsidR="00D45E37" w:rsidRPr="00D45E37" w:rsidRDefault="00D45E37" w:rsidP="00D45E37">
      <w:pPr>
        <w:spacing w:after="0" w:line="240" w:lineRule="auto"/>
        <w:ind w:firstLine="708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Իրավասու մարմիններ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Կողմերի իրավասու մարմիններն են`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Հայաստանի Հանրապետության համար`</w:t>
      </w:r>
    </w:p>
    <w:p w:rsidR="00D45E37" w:rsidRPr="00D45E37" w:rsidRDefault="00D45E37" w:rsidP="00D45E37">
      <w:pPr>
        <w:spacing w:after="0" w:line="240" w:lineRule="auto"/>
        <w:ind w:left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 xml:space="preserve">Հայաստանի Հանրապետության 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Կառավարությանն առընթեր ազգային </w:t>
      </w:r>
      <w:r>
        <w:rPr>
          <w:rFonts w:ascii="GHEA Grapalat" w:hAnsi="GHEA Grapalat" w:cs="Arial"/>
          <w:bCs/>
          <w:sz w:val="24"/>
          <w:szCs w:val="24"/>
        </w:rPr>
        <w:t>անվտանգության ծառայու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թյունը,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Կիպրոսի Հանրապետության համար`</w:t>
      </w:r>
    </w:p>
    <w:p w:rsidR="00D45E37" w:rsidRPr="00D45E37" w:rsidRDefault="00D45E37" w:rsidP="00D45E37">
      <w:pPr>
        <w:spacing w:after="0" w:line="240" w:lineRule="auto"/>
        <w:ind w:left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Կիպրոսի Հանրապետու</w:t>
      </w:r>
      <w:r w:rsidRPr="00D45E37">
        <w:rPr>
          <w:rFonts w:ascii="GHEA Grapalat" w:hAnsi="GHEA Grapalat" w:cs="Arial"/>
          <w:bCs/>
          <w:sz w:val="24"/>
          <w:szCs w:val="24"/>
        </w:rPr>
        <w:t>թյան ազ</w:t>
      </w:r>
      <w:r>
        <w:rPr>
          <w:rFonts w:ascii="GHEA Grapalat" w:hAnsi="GHEA Grapalat" w:cs="Arial"/>
          <w:bCs/>
          <w:sz w:val="24"/>
          <w:szCs w:val="24"/>
        </w:rPr>
        <w:t>գային անվտանգության մար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մինը/         </w:t>
      </w:r>
      <w:r>
        <w:rPr>
          <w:rFonts w:ascii="GHEA Grapalat" w:hAnsi="GHEA Grapalat" w:cs="Arial"/>
          <w:bCs/>
          <w:sz w:val="24"/>
          <w:szCs w:val="24"/>
        </w:rPr>
        <w:t>պաշտպանության նախարարու</w:t>
      </w:r>
      <w:r w:rsidRPr="00D45E37">
        <w:rPr>
          <w:rFonts w:ascii="GHEA Grapalat" w:hAnsi="GHEA Grapalat" w:cs="Arial"/>
          <w:bCs/>
          <w:sz w:val="24"/>
          <w:szCs w:val="24"/>
        </w:rPr>
        <w:t>թյունը: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Կողմերը դիվանագիտական ուղիներով միմյանց տեղեկացնում են իրավասու մարմինների կոնտակտային տվյալների ցանկացած փոփոխության մասին: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Ըստ պահանջի` իրավասու մարմինները միմյանց տեղեկացնում են գաղտնի տեղեկատվության վերաբերյալ համապատասխան ազգային օրենսդրության մասին և տեղեկություններ են փոխանակո</w:t>
      </w:r>
      <w:r>
        <w:rPr>
          <w:rFonts w:ascii="GHEA Grapalat" w:hAnsi="GHEA Grapalat" w:cs="Arial"/>
          <w:bCs/>
          <w:sz w:val="24"/>
          <w:szCs w:val="24"/>
        </w:rPr>
        <w:t>ւմ գաղտնի տեղեկատվության պաշտպա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նությանն առնչվող անվտանգության </w:t>
      </w:r>
      <w:r w:rsidR="00B47DAE">
        <w:rPr>
          <w:rFonts w:ascii="GHEA Grapalat" w:hAnsi="GHEA Grapalat" w:cs="Arial"/>
          <w:bCs/>
          <w:sz w:val="24"/>
          <w:szCs w:val="24"/>
        </w:rPr>
        <w:t>չափորոշիչների,</w:t>
      </w:r>
      <w:r>
        <w:rPr>
          <w:rFonts w:ascii="GHEA Grapalat" w:hAnsi="GHEA Grapalat" w:cs="Arial"/>
          <w:bCs/>
          <w:sz w:val="24"/>
          <w:szCs w:val="24"/>
        </w:rPr>
        <w:t xml:space="preserve"> ընթացա</w:t>
      </w:r>
      <w:r w:rsidRPr="00D45E37">
        <w:rPr>
          <w:rFonts w:ascii="GHEA Grapalat" w:hAnsi="GHEA Grapalat" w:cs="Arial"/>
          <w:bCs/>
          <w:sz w:val="24"/>
          <w:szCs w:val="24"/>
        </w:rPr>
        <w:t>կարգերի և գործելակերպերի մասին: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Հոդված 5</w:t>
      </w: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Պաշտպանության միջոցներ և գաղտնի տեղեկատվությանն առնչվելու թույլտվություն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 xml:space="preserve">1. </w:t>
      </w:r>
      <w:r w:rsidRPr="00D45E37">
        <w:rPr>
          <w:rFonts w:ascii="GHEA Grapalat" w:hAnsi="GHEA Grapalat" w:cs="Arial"/>
          <w:bCs/>
          <w:sz w:val="24"/>
          <w:szCs w:val="24"/>
        </w:rPr>
        <w:t>Ազգային օրենսդրության համաձայն` Կողմերը ձեռնարկում են պատշաճ բոլոր միջոցները սույն Համաձայնագրի ներքո փոխանակված և ձևավորված գաղտնի տեղեկատվության պաշտպանության համար: Նման գաղտն</w:t>
      </w:r>
      <w:r>
        <w:rPr>
          <w:rFonts w:ascii="GHEA Grapalat" w:hAnsi="GHEA Grapalat" w:cs="Arial"/>
          <w:bCs/>
          <w:sz w:val="24"/>
          <w:szCs w:val="24"/>
        </w:rPr>
        <w:t>ի      տեղեկատվութ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յանը տրվում է պաշտպանության </w:t>
      </w:r>
      <w:r>
        <w:rPr>
          <w:rFonts w:ascii="GHEA Grapalat" w:hAnsi="GHEA Grapalat" w:cs="Arial"/>
          <w:bCs/>
          <w:sz w:val="24"/>
          <w:szCs w:val="24"/>
        </w:rPr>
        <w:t>այն նույն աստիճանը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>
        <w:rPr>
          <w:rFonts w:ascii="GHEA Grapalat" w:hAnsi="GHEA Grapalat" w:cs="Arial"/>
          <w:bCs/>
          <w:sz w:val="24"/>
          <w:szCs w:val="24"/>
        </w:rPr>
        <w:t xml:space="preserve"> որը նախատես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ված է </w:t>
      </w:r>
      <w:r w:rsidR="00330446" w:rsidRPr="00330446">
        <w:rPr>
          <w:rFonts w:ascii="GHEA Grapalat" w:hAnsi="GHEA Grapalat" w:cs="Arial"/>
          <w:sz w:val="24"/>
          <w:szCs w:val="24"/>
          <w:lang w:val="af-ZA"/>
        </w:rPr>
        <w:t>սույն Համաձայնագրի</w:t>
      </w:r>
      <w:r w:rsidR="00330446" w:rsidRPr="00F12E7A">
        <w:rPr>
          <w:rFonts w:ascii="Sylfaen" w:hAnsi="Sylfaen" w:cs="Arial"/>
          <w:sz w:val="24"/>
          <w:szCs w:val="24"/>
        </w:rPr>
        <w:t xml:space="preserve"> 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3-րդ հոդվածով` համարժեք աստիճանի ազգային գաղտնի տեղեկատվության համար: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lastRenderedPageBreak/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Տրամադրող կողմը Ստացող կողմին գրա</w:t>
      </w:r>
      <w:r>
        <w:rPr>
          <w:rFonts w:ascii="GHEA Grapalat" w:hAnsi="GHEA Grapalat" w:cs="Arial"/>
          <w:bCs/>
          <w:sz w:val="24"/>
          <w:szCs w:val="24"/>
        </w:rPr>
        <w:t>վոր տեղեկացնում է փոխանցված ցան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կացած գաղտնի տեղեկատվության գաղտնիության աստիճանի փոփոխության մասին: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տեղեկատվությանն առնչվելու թույլտվությունը «իրազեկել` ըստ անհրաժեշտության» հիմունքով կսահմանափակվի այն անձանցով</w:t>
      </w:r>
      <w:r w:rsidR="00B47DAE">
        <w:rPr>
          <w:rFonts w:ascii="GHEA Grapalat" w:hAnsi="GHEA Grapalat" w:cs="Arial"/>
          <w:bCs/>
          <w:sz w:val="24"/>
          <w:szCs w:val="24"/>
        </w:rPr>
        <w:t>,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որոնց, ազգային օրենսդրության համաձայն, թույլատրվում է առնչվել գաղտնիության համարժեք աստիճանի գաղտնի տեղեկություններին: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4.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Սույն Համաձայնագրի շրջանակում յուրաքանչյուր Կողմ ճանաչում է մյուս Կողմի ազգային օրենսդրության համաձայն տրամադրված` անձնակազմի և հիմնարկության` գաղտնի տեղեկատվությանն առնչվելու թույլտվությունները: Գաղտնի տեղեկատվությանն առնչվելու թույլտվ</w:t>
      </w:r>
      <w:r>
        <w:rPr>
          <w:rFonts w:ascii="GHEA Grapalat" w:hAnsi="GHEA Grapalat" w:cs="Arial"/>
          <w:bCs/>
          <w:sz w:val="24"/>
          <w:szCs w:val="24"/>
        </w:rPr>
        <w:t>ությունները պետք է      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</w:t>
      </w:r>
      <w:r>
        <w:rPr>
          <w:rFonts w:ascii="GHEA Grapalat" w:hAnsi="GHEA Grapalat" w:cs="Arial"/>
          <w:bCs/>
          <w:sz w:val="24"/>
          <w:szCs w:val="24"/>
        </w:rPr>
        <w:t>նեն սույն Համաձայնագրի 3-րդ հոդվածով նախատեսված գաղտ</w:t>
      </w:r>
      <w:r w:rsidRPr="00D45E37">
        <w:rPr>
          <w:rFonts w:ascii="GHEA Grapalat" w:hAnsi="GHEA Grapalat" w:cs="Arial"/>
          <w:bCs/>
          <w:sz w:val="24"/>
          <w:szCs w:val="24"/>
        </w:rPr>
        <w:t>նիության աստիճաններին: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5</w:t>
      </w:r>
      <w:r>
        <w:rPr>
          <w:rFonts w:ascii="GHEA Grapalat" w:hAnsi="GHEA Grapalat" w:cs="Arial"/>
          <w:bCs/>
          <w:sz w:val="24"/>
          <w:szCs w:val="24"/>
        </w:rPr>
        <w:t>.</w:t>
      </w:r>
      <w:r>
        <w:rPr>
          <w:rFonts w:ascii="GHEA Grapalat" w:hAnsi="GHEA Grapalat" w:cs="Arial"/>
          <w:bCs/>
          <w:sz w:val="24"/>
          <w:szCs w:val="24"/>
        </w:rPr>
        <w:tab/>
        <w:t>Ազգային օրենսդրությանը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</w:t>
      </w:r>
      <w:r>
        <w:rPr>
          <w:rFonts w:ascii="GHEA Grapalat" w:hAnsi="GHEA Grapalat" w:cs="Arial"/>
          <w:bCs/>
          <w:sz w:val="24"/>
          <w:szCs w:val="24"/>
        </w:rPr>
        <w:t>ն` իրավասու մարմիններն     աջակ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ցում են միմյանց անհատական հուսալիության ստուգման ընթացակարգերին առնչվող հարցերի կարգավորման գործում, </w:t>
      </w:r>
      <w:r>
        <w:rPr>
          <w:rFonts w:ascii="GHEA Grapalat" w:hAnsi="GHEA Grapalat" w:cs="Arial"/>
          <w:bCs/>
          <w:sz w:val="24"/>
          <w:szCs w:val="24"/>
        </w:rPr>
        <w:t>որոնք</w:t>
      </w:r>
      <w:r w:rsidR="008E359C">
        <w:rPr>
          <w:rFonts w:ascii="GHEA Grapalat" w:hAnsi="GHEA Grapalat" w:cs="Arial"/>
          <w:bCs/>
          <w:sz w:val="24"/>
          <w:szCs w:val="24"/>
        </w:rPr>
        <w:t xml:space="preserve"> </w:t>
      </w:r>
      <w:r>
        <w:rPr>
          <w:rFonts w:ascii="GHEA Grapalat" w:hAnsi="GHEA Grapalat" w:cs="Arial"/>
          <w:bCs/>
          <w:sz w:val="24"/>
          <w:szCs w:val="24"/>
        </w:rPr>
        <w:t>անհրաժեշտ են սույն Համաձ</w:t>
      </w:r>
      <w:r w:rsidRPr="00D45E37">
        <w:rPr>
          <w:rFonts w:ascii="GHEA Grapalat" w:hAnsi="GHEA Grapalat" w:cs="Arial"/>
          <w:bCs/>
          <w:sz w:val="24"/>
          <w:szCs w:val="24"/>
        </w:rPr>
        <w:t>այնագիրը կիրառելիս: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6.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Սույն Համաձայնագրի շրջ</w:t>
      </w:r>
      <w:r>
        <w:rPr>
          <w:rFonts w:ascii="GHEA Grapalat" w:hAnsi="GHEA Grapalat" w:cs="Arial"/>
          <w:bCs/>
          <w:sz w:val="24"/>
          <w:szCs w:val="24"/>
        </w:rPr>
        <w:t>անակում իրավասու մարմինները միմ</w:t>
      </w:r>
      <w:r w:rsidRPr="00D45E37">
        <w:rPr>
          <w:rFonts w:ascii="GHEA Grapalat" w:hAnsi="GHEA Grapalat" w:cs="Arial"/>
          <w:bCs/>
          <w:sz w:val="24"/>
          <w:szCs w:val="24"/>
        </w:rPr>
        <w:t>յանց անհապաղ տեղեկացնում են անձնակազմի և</w:t>
      </w:r>
      <w:r>
        <w:rPr>
          <w:rFonts w:ascii="GHEA Grapalat" w:hAnsi="GHEA Grapalat" w:cs="Arial"/>
          <w:bCs/>
          <w:sz w:val="24"/>
          <w:szCs w:val="24"/>
        </w:rPr>
        <w:t xml:space="preserve"> հիմնարկության` գաղտնի     տեղե</w:t>
      </w:r>
      <w:r w:rsidRPr="00D45E37">
        <w:rPr>
          <w:rFonts w:ascii="GHEA Grapalat" w:hAnsi="GHEA Grapalat" w:cs="Arial"/>
          <w:bCs/>
          <w:sz w:val="24"/>
          <w:szCs w:val="24"/>
        </w:rPr>
        <w:t>կատվությանն առնչվելու թույլտվություններ</w:t>
      </w:r>
      <w:r>
        <w:rPr>
          <w:rFonts w:ascii="GHEA Grapalat" w:hAnsi="GHEA Grapalat" w:cs="Arial"/>
          <w:bCs/>
          <w:sz w:val="24"/>
          <w:szCs w:val="24"/>
        </w:rPr>
        <w:t>ին վերաբերող ցանկացած      փոփո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խության մասին, մասնավորապես՝ դրանց կասեցման կամ դրանց աստիճանի իջեցման մասին: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7.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Ստացող կողմը`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ա)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տեղեկությունը ներկայացնում է որևէ երրորդ կողմի միայն Տր</w:t>
      </w:r>
      <w:r w:rsidR="007E796F">
        <w:rPr>
          <w:rFonts w:ascii="GHEA Grapalat" w:hAnsi="GHEA Grapalat" w:cs="Arial"/>
          <w:bCs/>
          <w:sz w:val="24"/>
          <w:szCs w:val="24"/>
        </w:rPr>
        <w:t>ամադրող կողմի գրավոր համաձայնու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թյունը նախապես ստանալուց հետո,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բ)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դրոշմագրում է ստացված գա</w:t>
      </w:r>
      <w:r>
        <w:rPr>
          <w:rFonts w:ascii="GHEA Grapalat" w:hAnsi="GHEA Grapalat" w:cs="Arial"/>
          <w:bCs/>
          <w:sz w:val="24"/>
          <w:szCs w:val="24"/>
        </w:rPr>
        <w:t>ղտնի տեղեկությունը` 3-րդ hոդվա</w:t>
      </w:r>
      <w:r w:rsidRPr="00D45E37">
        <w:rPr>
          <w:rFonts w:ascii="GHEA Grapalat" w:hAnsi="GHEA Grapalat" w:cs="Arial"/>
          <w:bCs/>
          <w:sz w:val="24"/>
          <w:szCs w:val="24"/>
        </w:rPr>
        <w:t>ծին համապատասխան,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գ)</w:t>
      </w:r>
      <w:r w:rsidRPr="00D45E37">
        <w:rPr>
          <w:rFonts w:ascii="GHEA Grapalat" w:hAnsi="GHEA Grapalat" w:cs="Arial"/>
          <w:bCs/>
          <w:sz w:val="24"/>
          <w:szCs w:val="24"/>
        </w:rPr>
        <w:tab/>
        <w:t>օգտագործում է գաղտնի</w:t>
      </w:r>
      <w:r>
        <w:rPr>
          <w:rFonts w:ascii="GHEA Grapalat" w:hAnsi="GHEA Grapalat" w:cs="Arial"/>
          <w:bCs/>
          <w:sz w:val="24"/>
          <w:szCs w:val="24"/>
        </w:rPr>
        <w:t xml:space="preserve"> տեղեկությունը միայն այն նպատակ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ներով, որոնց համար այն տրամադրվել է: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B47DAE" w:rsidRDefault="00B47DAE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:rsidR="00B47DAE" w:rsidRDefault="00B47DAE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:rsidR="00B47DAE" w:rsidRDefault="00B47DAE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lastRenderedPageBreak/>
        <w:t>Հոդված 6</w:t>
      </w:r>
    </w:p>
    <w:p w:rsidR="00D45E37" w:rsidRPr="00D45E37" w:rsidRDefault="00D45E37" w:rsidP="00D45E37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45E37">
        <w:rPr>
          <w:rFonts w:ascii="GHEA Grapalat" w:hAnsi="GHEA Grapalat" w:cs="Arial"/>
          <w:b/>
          <w:bCs/>
          <w:sz w:val="24"/>
          <w:szCs w:val="24"/>
        </w:rPr>
        <w:t>Գաղտնի տեղեկության փոխանցում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Յուրաքանչյուր առանձին դեպքում, իրավասու մարմնի հետ համաձայնեցնելուց հետո, գաղտնի տեղեկությունը փոխանցվում է դիվանագիտական ուղիներով, եթե իրավասու մարմինների միջև չկա այլ պայմանավորվածություն: Ստացող կողմը գրավոր հաստատում է գաղտնի տեղեկության ստացումը: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տեղեկության էլեկտրոնային փոխանցումը կատարվում է իրավասու մարմինների կողմից հաստատված` գա</w:t>
      </w:r>
      <w:r w:rsidR="007E796F">
        <w:rPr>
          <w:rFonts w:ascii="GHEA Grapalat" w:hAnsi="GHEA Grapalat" w:cs="Arial"/>
          <w:bCs/>
          <w:sz w:val="24"/>
          <w:szCs w:val="24"/>
        </w:rPr>
        <w:t>ղտնագրման ծածկագրերին   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Սույն Համաձայնագրի ներքո փոխանակվող գաղտնի տեղեկատվության մուտքի և ելքի հիմնական կետերն են`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Հայաստանի Հանրապետության համար`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Հայաստանի Հանր</w:t>
      </w:r>
      <w:r w:rsidR="007E796F">
        <w:rPr>
          <w:rFonts w:ascii="GHEA Grapalat" w:hAnsi="GHEA Grapalat" w:cs="Arial"/>
          <w:bCs/>
          <w:sz w:val="24"/>
          <w:szCs w:val="24"/>
        </w:rPr>
        <w:t>ապետության արտաքին գործերի նախարարու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թյուն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Երևան, 0010, Վազգեն Սարգսյան 3/8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Կառավարական տուն #2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 xml:space="preserve">Կիպրոսի Հանրապետության համար` </w:t>
      </w:r>
    </w:p>
    <w:p w:rsidR="00D45E37" w:rsidRPr="00D45E37" w:rsidRDefault="00D45E37" w:rsidP="00D45E37">
      <w:pPr>
        <w:spacing w:after="0" w:line="240" w:lineRule="auto"/>
        <w:ind w:left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Արտաքին գործերի նախարարության ՀՈՒՅԺ ԳԱՂՏՆԻ կենտրո</w:t>
      </w:r>
      <w:r w:rsidRPr="00D45E37">
        <w:rPr>
          <w:rFonts w:ascii="GHEA Grapalat" w:hAnsi="GHEA Grapalat" w:cs="Arial"/>
          <w:bCs/>
          <w:sz w:val="24"/>
          <w:szCs w:val="24"/>
        </w:rPr>
        <w:t>նական ռեգիստր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Նի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կոսիա 1447, Նախագահական պալատի պողոտա </w:t>
      </w:r>
    </w:p>
    <w:p w:rsidR="00D45E37" w:rsidRPr="00D45E37" w:rsidRDefault="00D45E37" w:rsidP="00D45E37">
      <w:pPr>
        <w:spacing w:after="0" w:line="240" w:lineRule="auto"/>
        <w:ind w:left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(Central TOP SECRET Registry at t</w:t>
      </w:r>
      <w:r>
        <w:rPr>
          <w:rFonts w:ascii="GHEA Grapalat" w:hAnsi="GHEA Grapalat" w:cs="Arial"/>
          <w:bCs/>
          <w:sz w:val="24"/>
          <w:szCs w:val="24"/>
        </w:rPr>
        <w:t xml:space="preserve">he Ministry of Foreign Affairs </w:t>
      </w:r>
      <w:r w:rsidRPr="00D45E37">
        <w:rPr>
          <w:rFonts w:ascii="GHEA Grapalat" w:hAnsi="GHEA Grapalat" w:cs="Arial"/>
          <w:bCs/>
          <w:sz w:val="24"/>
          <w:szCs w:val="24"/>
        </w:rPr>
        <w:t>Presidential Palace Avenue, 1447, Nicosia)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7</w:t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Գաղտնի տեղեկությունների վերարտադրումը և թարգմանությունը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տեղեկությունների թարգմանություններն ու կրկնօրինակները կատարվում են Ստացող կողմի օրենսդրությանը և հետևյալ ընթացակարգերին համապատասխան.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ա)</w:t>
      </w:r>
      <w:r w:rsidRPr="00D45E37">
        <w:rPr>
          <w:rFonts w:ascii="GHEA Grapalat" w:hAnsi="GHEA Grapalat" w:cs="Arial"/>
          <w:bCs/>
          <w:sz w:val="24"/>
          <w:szCs w:val="24"/>
        </w:rPr>
        <w:tab/>
        <w:t>ֆիզիկական անձանց տրվում է անձնակազ</w:t>
      </w:r>
      <w:r w:rsidR="007E796F">
        <w:rPr>
          <w:rFonts w:ascii="GHEA Grapalat" w:hAnsi="GHEA Grapalat" w:cs="Arial"/>
          <w:bCs/>
          <w:sz w:val="24"/>
          <w:szCs w:val="24"/>
        </w:rPr>
        <w:t>մի` գաղտնի                 տեղե</w:t>
      </w:r>
      <w:r w:rsidRPr="00D45E37">
        <w:rPr>
          <w:rFonts w:ascii="GHEA Grapalat" w:hAnsi="GHEA Grapalat" w:cs="Arial"/>
          <w:bCs/>
          <w:sz w:val="24"/>
          <w:szCs w:val="24"/>
        </w:rPr>
        <w:t>կատվությանն առնչվելու համապատասխան թույլ</w:t>
      </w:r>
      <w:r w:rsidR="007E796F">
        <w:rPr>
          <w:rFonts w:ascii="GHEA Grapalat" w:hAnsi="GHEA Grapalat" w:cs="Arial"/>
          <w:bCs/>
          <w:sz w:val="24"/>
          <w:szCs w:val="24"/>
        </w:rPr>
        <w:t>տվություն` ազգային օրենսդրու</w:t>
      </w:r>
      <w:r w:rsidRPr="00D45E37">
        <w:rPr>
          <w:rFonts w:ascii="GHEA Grapalat" w:hAnsi="GHEA Grapalat" w:cs="Arial"/>
          <w:bCs/>
          <w:sz w:val="24"/>
          <w:szCs w:val="24"/>
        </w:rPr>
        <w:t>թյան համաձայն,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բ)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թարգմանութ</w:t>
      </w:r>
      <w:r w:rsidR="007E796F">
        <w:rPr>
          <w:rFonts w:ascii="GHEA Grapalat" w:hAnsi="GHEA Grapalat" w:cs="Arial"/>
          <w:bCs/>
          <w:sz w:val="24"/>
          <w:szCs w:val="24"/>
        </w:rPr>
        <w:t>յուններն ու կրկնօրինակները դրոշ</w:t>
      </w:r>
      <w:r w:rsidRPr="00D45E37">
        <w:rPr>
          <w:rFonts w:ascii="GHEA Grapalat" w:hAnsi="GHEA Grapalat" w:cs="Arial"/>
          <w:bCs/>
          <w:sz w:val="24"/>
          <w:szCs w:val="24"/>
        </w:rPr>
        <w:t>մագրվում են և պաշտպանվում, ինչպես գաղտնի տեղեկության բնօրինակը,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lastRenderedPageBreak/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գ)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թարգմանությունները և կրկնօրինակնե</w:t>
      </w:r>
      <w:r w:rsidR="007E796F">
        <w:rPr>
          <w:rFonts w:ascii="GHEA Grapalat" w:hAnsi="GHEA Grapalat" w:cs="Arial"/>
          <w:bCs/>
          <w:sz w:val="24"/>
          <w:szCs w:val="24"/>
        </w:rPr>
        <w:t>րի քանակը չպետք է          գերա</w:t>
      </w:r>
      <w:r w:rsidRPr="00D45E37">
        <w:rPr>
          <w:rFonts w:ascii="GHEA Grapalat" w:hAnsi="GHEA Grapalat" w:cs="Arial"/>
          <w:bCs/>
          <w:sz w:val="24"/>
          <w:szCs w:val="24"/>
        </w:rPr>
        <w:t>զանցեն պաշտոնական նպատակների համար պահանջվող քանակը,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դ)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թարգմանությունները պետք է պարունակեն թարգմանության լեզվով նշում, որը ցույց կտա, որ դրանք պարունա</w:t>
      </w:r>
      <w:r w:rsidR="007E796F">
        <w:rPr>
          <w:rFonts w:ascii="GHEA Grapalat" w:hAnsi="GHEA Grapalat" w:cs="Arial"/>
          <w:bCs/>
          <w:sz w:val="24"/>
          <w:szCs w:val="24"/>
        </w:rPr>
        <w:t>կում են Տրամադրող կող</w:t>
      </w:r>
      <w:r w:rsidRPr="00D45E37">
        <w:rPr>
          <w:rFonts w:ascii="GHEA Grapalat" w:hAnsi="GHEA Grapalat" w:cs="Arial"/>
          <w:bCs/>
          <w:sz w:val="24"/>
          <w:szCs w:val="24"/>
        </w:rPr>
        <w:t>մից ստացված գաղտնի տեղեկություններ: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8E359C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2.</w:t>
      </w:r>
      <w:r>
        <w:rPr>
          <w:rFonts w:ascii="GHEA Grapalat" w:hAnsi="GHEA Grapalat" w:cs="Arial"/>
          <w:bCs/>
          <w:sz w:val="24"/>
          <w:szCs w:val="24"/>
        </w:rPr>
        <w:tab/>
        <w:t>«ՀՈՒՅԺ ԳԱՂՏՆԻ» / «ΑΠΟΡΡΗΤΟ»</w:t>
      </w:r>
      <w:r w:rsidR="00D45E37" w:rsidRPr="00D45E37">
        <w:rPr>
          <w:rFonts w:ascii="GHEA Grapalat" w:hAnsi="GHEA Grapalat" w:cs="Arial"/>
          <w:bCs/>
          <w:sz w:val="24"/>
          <w:szCs w:val="24"/>
        </w:rPr>
        <w:t xml:space="preserve"> / «SECRET» կամ ավելի բարձր գաղտնիո</w:t>
      </w:r>
      <w:r w:rsidR="007E796F">
        <w:rPr>
          <w:rFonts w:ascii="GHEA Grapalat" w:hAnsi="GHEA Grapalat" w:cs="Arial"/>
          <w:bCs/>
          <w:sz w:val="24"/>
          <w:szCs w:val="24"/>
        </w:rPr>
        <w:t>ւթյան աստիճանին համարժեք ցանկա</w:t>
      </w:r>
      <w:r w:rsidR="00D45E37" w:rsidRPr="00D45E37">
        <w:rPr>
          <w:rFonts w:ascii="GHEA Grapalat" w:hAnsi="GHEA Grapalat" w:cs="Arial"/>
          <w:bCs/>
          <w:sz w:val="24"/>
          <w:szCs w:val="24"/>
        </w:rPr>
        <w:t>ցած գաղտնի տեղեկատվություն թարգմանվում կամ վերարտադրվում է մի</w:t>
      </w:r>
      <w:r w:rsidR="007E796F">
        <w:rPr>
          <w:rFonts w:ascii="GHEA Grapalat" w:hAnsi="GHEA Grapalat" w:cs="Arial"/>
          <w:bCs/>
          <w:sz w:val="24"/>
          <w:szCs w:val="24"/>
        </w:rPr>
        <w:t>այն Տրամադրող կողմի գրավոր համաձայնու</w:t>
      </w:r>
      <w:r w:rsidR="00D45E37" w:rsidRPr="00D45E37">
        <w:rPr>
          <w:rFonts w:ascii="GHEA Grapalat" w:hAnsi="GHEA Grapalat" w:cs="Arial"/>
          <w:bCs/>
          <w:sz w:val="24"/>
          <w:szCs w:val="24"/>
        </w:rPr>
        <w:t>թյունը նախապես ստանալուց հետո: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8</w:t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Գաղտնի տեղեկությունների ոչնչացումը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Գաղտնի տեղեկությունները ոչնչացվում են այնպիսի եղանակով, որ բացառվի դրանց վերարտադրման և վերականգնման հնարավորությունը: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«ՀԱՏՈՒԿ ԿԱՐԵՎՈՐՈՒԹՅԱՆ» /«ΑΚΡ</w:t>
      </w:r>
      <w:r w:rsidRPr="00D45E37">
        <w:rPr>
          <w:rFonts w:ascii="Courier New" w:hAnsi="Courier New" w:cs="Courier New"/>
          <w:bCs/>
          <w:sz w:val="24"/>
          <w:szCs w:val="24"/>
        </w:rPr>
        <w:t>Ω</w:t>
      </w:r>
      <w:r w:rsidRPr="00D45E37">
        <w:rPr>
          <w:rFonts w:ascii="GHEA Grapalat" w:hAnsi="GHEA Grapalat" w:cs="GHEA Grapalat"/>
          <w:bCs/>
          <w:sz w:val="24"/>
          <w:szCs w:val="24"/>
        </w:rPr>
        <w:t>Σ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ΑΠΟΡΡΗΤΟ»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/ </w:t>
      </w:r>
      <w:r w:rsidRPr="00D45E37">
        <w:rPr>
          <w:rFonts w:ascii="GHEA Grapalat" w:hAnsi="GHEA Grapalat" w:cs="GHEA Grapalat"/>
          <w:bCs/>
          <w:sz w:val="24"/>
          <w:szCs w:val="24"/>
        </w:rPr>
        <w:t>«</w:t>
      </w:r>
      <w:r w:rsidRPr="00D45E37">
        <w:rPr>
          <w:rFonts w:ascii="GHEA Grapalat" w:hAnsi="GHEA Grapalat" w:cs="Arial"/>
          <w:bCs/>
          <w:sz w:val="24"/>
          <w:szCs w:val="24"/>
        </w:rPr>
        <w:t>TOP SECRET</w:t>
      </w:r>
      <w:r w:rsidRPr="00D45E37">
        <w:rPr>
          <w:rFonts w:ascii="GHEA Grapalat" w:hAnsi="GHEA Grapalat" w:cs="GHEA Grapalat"/>
          <w:bCs/>
          <w:sz w:val="24"/>
          <w:szCs w:val="24"/>
        </w:rPr>
        <w:t>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գաղտնիության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աստիճանին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համարժեք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գաղտնի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տեղեկությունները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չեն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ոչնչացվում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: </w:t>
      </w:r>
      <w:r w:rsidRPr="00D45E37">
        <w:rPr>
          <w:rFonts w:ascii="GHEA Grapalat" w:hAnsi="GHEA Grapalat" w:cs="GHEA Grapalat"/>
          <w:bCs/>
          <w:sz w:val="24"/>
          <w:szCs w:val="24"/>
        </w:rPr>
        <w:t>Դրանք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վերադարձվում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են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Տրամադրող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կողմի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իրավասու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մարմնին: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«ԳԱՂՏՆԻ» / «ΠΕΡΙΟΡΙΣΜΕΝΗΣ ΧΡΗΣΗΣ» / «RESTRICTED»,</w:t>
      </w:r>
      <w:r w:rsidR="008E359C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Arial"/>
          <w:bCs/>
          <w:sz w:val="24"/>
          <w:szCs w:val="24"/>
        </w:rPr>
        <w:t>«ԳԱՂՏՆԻ» / «ΕΜΠΙΣΤΕΥΤΙΚ» / «CONFIDENTIAL» և «ՀՈՒՅԺ ԳԱՂՏՆԻ» / «ΑΠΟΡΡΗΤΟ» / «SECRET» գաղտնիության աստիճաններին համարժեք գաղտնի տեղեկությունները ոչնչացվում են Կողմերի ազգային օրենսդրությանը համապատասխան: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4.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տեղեկության ոչնչացման վերաբեր</w:t>
      </w:r>
      <w:r w:rsidR="007E796F">
        <w:rPr>
          <w:rFonts w:ascii="GHEA Grapalat" w:hAnsi="GHEA Grapalat" w:cs="Arial"/>
          <w:bCs/>
          <w:sz w:val="24"/>
          <w:szCs w:val="24"/>
        </w:rPr>
        <w:t>յալ ակտը կազմվում և դրա անգլե</w:t>
      </w:r>
      <w:r w:rsidRPr="00D45E37">
        <w:rPr>
          <w:rFonts w:ascii="GHEA Grapalat" w:hAnsi="GHEA Grapalat" w:cs="Arial"/>
          <w:bCs/>
          <w:sz w:val="24"/>
          <w:szCs w:val="24"/>
        </w:rPr>
        <w:t>րեն թարգմանությունը փոխանցվում է Տրամադրող կողմի իրավասու մարմնին: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9</w:t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Գաղտնի պայմանագրեր</w:t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Կողմերից յուրաքանչյուրը, որը ցանկանում է գաղտնի պայմանագիր կնքել մյուս Կողմի պայմանագրային կողմի հետ կամ ցանկանում է իր պայմանագրային կողմերից մեկին լիազորել գա</w:t>
      </w:r>
      <w:r w:rsidR="007E796F">
        <w:rPr>
          <w:rFonts w:ascii="GHEA Grapalat" w:hAnsi="GHEA Grapalat" w:cs="Arial"/>
          <w:bCs/>
          <w:sz w:val="24"/>
          <w:szCs w:val="24"/>
        </w:rPr>
        <w:t>ղտնի պայմանագիր կնքել մյուս Կող</w:t>
      </w:r>
      <w:r w:rsidRPr="00D45E37">
        <w:rPr>
          <w:rFonts w:ascii="GHEA Grapalat" w:hAnsi="GHEA Grapalat" w:cs="Arial"/>
          <w:bCs/>
          <w:sz w:val="24"/>
          <w:szCs w:val="24"/>
        </w:rPr>
        <w:t>մի տարածքում, պետք է նախապես իր իրավասու մարմնի միջոցով ստանա մյուս Կողմի իր</w:t>
      </w:r>
      <w:r w:rsidR="007E796F">
        <w:rPr>
          <w:rFonts w:ascii="GHEA Grapalat" w:hAnsi="GHEA Grapalat" w:cs="Arial"/>
          <w:bCs/>
          <w:sz w:val="24"/>
          <w:szCs w:val="24"/>
        </w:rPr>
        <w:t>ավասու մարմնի գրավոր համաձայնու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թյունն այն մասին, որ </w:t>
      </w:r>
      <w:r w:rsidRPr="00D45E37">
        <w:rPr>
          <w:rFonts w:ascii="GHEA Grapalat" w:hAnsi="GHEA Grapalat" w:cs="Arial"/>
          <w:bCs/>
          <w:sz w:val="24"/>
          <w:szCs w:val="24"/>
        </w:rPr>
        <w:lastRenderedPageBreak/>
        <w:t>առաջարկվող պայմանա</w:t>
      </w:r>
      <w:r w:rsidR="007E796F">
        <w:rPr>
          <w:rFonts w:ascii="GHEA Grapalat" w:hAnsi="GHEA Grapalat" w:cs="Arial"/>
          <w:bCs/>
          <w:sz w:val="24"/>
          <w:szCs w:val="24"/>
        </w:rPr>
        <w:t>գրային կողմն իրավունք ունի առնչ</w:t>
      </w:r>
      <w:r w:rsidRPr="00D45E37">
        <w:rPr>
          <w:rFonts w:ascii="GHEA Grapalat" w:hAnsi="GHEA Grapalat" w:cs="Arial"/>
          <w:bCs/>
          <w:sz w:val="24"/>
          <w:szCs w:val="24"/>
        </w:rPr>
        <w:t>վելու սույն Համաձայնագրի 3-րդ հոդվածով նախատե</w:t>
      </w:r>
      <w:r w:rsidR="007E796F">
        <w:rPr>
          <w:rFonts w:ascii="GHEA Grapalat" w:hAnsi="GHEA Grapalat" w:cs="Arial"/>
          <w:bCs/>
          <w:sz w:val="24"/>
          <w:szCs w:val="24"/>
        </w:rPr>
        <w:t>սված գաղտնիության        համապա</w:t>
      </w:r>
      <w:r w:rsidRPr="00D45E37">
        <w:rPr>
          <w:rFonts w:ascii="GHEA Grapalat" w:hAnsi="GHEA Grapalat" w:cs="Arial"/>
          <w:bCs/>
          <w:sz w:val="24"/>
          <w:szCs w:val="24"/>
        </w:rPr>
        <w:t>տասխան աստիճանի գաղտնի տեղեկատվությանը և ունի գաղտնիության հա</w:t>
      </w:r>
      <w:r w:rsidR="007E796F">
        <w:rPr>
          <w:rFonts w:ascii="GHEA Grapalat" w:hAnsi="GHEA Grapalat" w:cs="Arial"/>
          <w:bCs/>
          <w:sz w:val="24"/>
          <w:szCs w:val="24"/>
        </w:rPr>
        <w:t>մապատասխան աստիճանի գաղտ</w:t>
      </w:r>
      <w:r w:rsidRPr="00D45E37">
        <w:rPr>
          <w:rFonts w:ascii="GHEA Grapalat" w:hAnsi="GHEA Grapalat" w:cs="Arial"/>
          <w:bCs/>
          <w:sz w:val="24"/>
          <w:szCs w:val="24"/>
        </w:rPr>
        <w:t>նի տեղեկատվությանն առնչվելու թույլտվություն` բացառությամբ գաղտնիության «ՀԱՏՈՒԿ ԿԱՐԵՎՈՐՈՒԹՅԱՆ» /</w:t>
      </w:r>
      <w:r w:rsidR="007E796F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Arial"/>
          <w:bCs/>
          <w:sz w:val="24"/>
          <w:szCs w:val="24"/>
        </w:rPr>
        <w:t>«</w:t>
      </w:r>
      <w:r w:rsidR="007E796F" w:rsidRPr="009A1D90">
        <w:rPr>
          <w:rFonts w:ascii="GHEA Grapalat" w:hAnsi="GHEA Grapalat" w:cs="Arial"/>
          <w:color w:val="000000"/>
          <w:sz w:val="24"/>
          <w:szCs w:val="24"/>
        </w:rPr>
        <w:t>AKP</w:t>
      </w:r>
      <w:r w:rsidR="007E796F" w:rsidRPr="009A1D90">
        <w:rPr>
          <w:rFonts w:ascii="GHEA Grapalat" w:hAnsi="GHEA Grapalat" w:cs="Arial"/>
          <w:color w:val="000000"/>
          <w:sz w:val="24"/>
          <w:szCs w:val="24"/>
          <w:lang w:val="el-GR"/>
        </w:rPr>
        <w:t>ΩΣ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ΑΠΟΡΡΗΤΟ»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/ </w:t>
      </w:r>
      <w:r w:rsidRPr="00D45E37">
        <w:rPr>
          <w:rFonts w:ascii="GHEA Grapalat" w:hAnsi="GHEA Grapalat" w:cs="GHEA Grapalat"/>
          <w:bCs/>
          <w:sz w:val="24"/>
          <w:szCs w:val="24"/>
        </w:rPr>
        <w:t>«</w:t>
      </w:r>
      <w:r w:rsidRPr="00D45E37">
        <w:rPr>
          <w:rFonts w:ascii="GHEA Grapalat" w:hAnsi="GHEA Grapalat" w:cs="Arial"/>
          <w:bCs/>
          <w:sz w:val="24"/>
          <w:szCs w:val="24"/>
        </w:rPr>
        <w:t>TOP SECRET</w:t>
      </w:r>
      <w:r w:rsidRPr="00D45E37">
        <w:rPr>
          <w:rFonts w:ascii="GHEA Grapalat" w:hAnsi="GHEA Grapalat" w:cs="GHEA Grapalat"/>
          <w:bCs/>
          <w:sz w:val="24"/>
          <w:szCs w:val="24"/>
        </w:rPr>
        <w:t>»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աստիճանին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համարժեք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գաղտնի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</w:t>
      </w:r>
      <w:r w:rsidRPr="00D45E37">
        <w:rPr>
          <w:rFonts w:ascii="GHEA Grapalat" w:hAnsi="GHEA Grapalat" w:cs="GHEA Grapalat"/>
          <w:bCs/>
          <w:sz w:val="24"/>
          <w:szCs w:val="24"/>
        </w:rPr>
        <w:t>տեղեկատվության</w:t>
      </w:r>
      <w:r w:rsidRPr="00D45E37">
        <w:rPr>
          <w:rFonts w:ascii="GHEA Grapalat" w:hAnsi="GHEA Grapalat" w:cs="Arial"/>
          <w:bCs/>
          <w:sz w:val="24"/>
          <w:szCs w:val="24"/>
        </w:rPr>
        <w:t>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Սույն Համաձայնագրի ներքո կնքված ցանկացած գաղտնի պայմանագիր ներառում է հետևյալը.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ա)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պայմանագրային կողմի պարտավորությունը` ապահովել, որ իր շինություններն ունենան գաղտնիության համապատասխան աստիճանի գաղտնի տեղեկությունների հետ աշխատելու և դրանք պահպանելու համար անհրաժեշտ պայմանները,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բ)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պայմանագրային կողմի պարտավորութ</w:t>
      </w:r>
      <w:r w:rsidR="007E796F">
        <w:rPr>
          <w:rFonts w:ascii="GHEA Grapalat" w:hAnsi="GHEA Grapalat" w:cs="Arial"/>
          <w:bCs/>
          <w:sz w:val="24"/>
          <w:szCs w:val="24"/>
        </w:rPr>
        <w:t>յունը` ապահովել, որ      ֆիզիկա</w:t>
      </w:r>
      <w:r w:rsidRPr="00D45E37">
        <w:rPr>
          <w:rFonts w:ascii="GHEA Grapalat" w:hAnsi="GHEA Grapalat" w:cs="Arial"/>
          <w:bCs/>
          <w:sz w:val="24"/>
          <w:szCs w:val="24"/>
        </w:rPr>
        <w:t>կան անձանց, որոնցից պ</w:t>
      </w:r>
      <w:r w:rsidR="007E796F">
        <w:rPr>
          <w:rFonts w:ascii="GHEA Grapalat" w:hAnsi="GHEA Grapalat" w:cs="Arial"/>
          <w:bCs/>
          <w:sz w:val="24"/>
          <w:szCs w:val="24"/>
        </w:rPr>
        <w:t>ահանջվում է կատարել գաղտնի տեղե</w:t>
      </w:r>
      <w:r w:rsidRPr="00D45E37">
        <w:rPr>
          <w:rFonts w:ascii="GHEA Grapalat" w:hAnsi="GHEA Grapalat" w:cs="Arial"/>
          <w:bCs/>
          <w:sz w:val="24"/>
          <w:szCs w:val="24"/>
        </w:rPr>
        <w:t>կատվությանն առնչվող պարտա</w:t>
      </w:r>
      <w:r w:rsidR="007E796F">
        <w:rPr>
          <w:rFonts w:ascii="GHEA Grapalat" w:hAnsi="GHEA Grapalat" w:cs="Arial"/>
          <w:bCs/>
          <w:sz w:val="24"/>
          <w:szCs w:val="24"/>
        </w:rPr>
        <w:t>վորություններ, տրամադրվեն անձնա</w:t>
      </w:r>
      <w:r w:rsidRPr="00D45E37">
        <w:rPr>
          <w:rFonts w:ascii="GHEA Grapalat" w:hAnsi="GHEA Grapalat" w:cs="Arial"/>
          <w:bCs/>
          <w:sz w:val="24"/>
          <w:szCs w:val="24"/>
        </w:rPr>
        <w:t>կազմի` գաղտնի տեղեկատվությանն առնչվելու թույլտվություն,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գ)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պայմանագրային կողմի պարտավորությունը` ապահովել, որ գաղտնի տեղեկատվությանն առնչվելու թույլտվություն ունեցող բոլոր ֆիզիկական անձինք տեղեկացված լինեն գաղտնի տեղեկատվության պաշտպանության ոլորտում իրենց պարտավորությունների մասին՝ երկու Կողմերի ազգային օրենսդրությանը համապատասխան,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դ)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եթե ենթակապալառուին թույլատրվում է առնչվել գաղտնի տեղեկություններին, ապա ենթակապալառուն ունի անվտանգության չափորոշիչներին հետևելու այն նույն պարտավորությունները, որոնք ունի պայմանագրային կողմը,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ե)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պայմանագրային կողմի պարտավորությունը` պարբերաբար ստուգել իր շինությունների անվտանգությունը,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զ)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տեղեկությունների և այն ոլորտների ցանկը, որտեղ գաղտնի տեղեկությունը կարող է ձևավորվել,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է)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իրազեկման ընթացակարգ գաղտնի տեղեկության գաղտնիության աստիճանի փոփոխության դեպքում,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ը)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հաղորդակցություն և փոխանցման էլեկտրոնային միջոցներ,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թ)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տեղեկության փոխանցման կամ տեղափոխման ընթացակարգ,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ժ)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համապատասխանաբար լիազ</w:t>
      </w:r>
      <w:r w:rsidR="007E796F">
        <w:rPr>
          <w:rFonts w:ascii="GHEA Grapalat" w:hAnsi="GHEA Grapalat" w:cs="Arial"/>
          <w:bCs/>
          <w:sz w:val="24"/>
          <w:szCs w:val="24"/>
        </w:rPr>
        <w:t>որված ֆիզիկական կամ   իրավաբանա</w:t>
      </w:r>
      <w:r w:rsidRPr="00D45E37">
        <w:rPr>
          <w:rFonts w:ascii="GHEA Grapalat" w:hAnsi="GHEA Grapalat" w:cs="Arial"/>
          <w:bCs/>
          <w:sz w:val="24"/>
          <w:szCs w:val="24"/>
        </w:rPr>
        <w:t>կան անձինք, որոնք պատասխանատու են գաղտնի պայմանագրին առնչվող գաղտնի տ</w:t>
      </w:r>
      <w:r w:rsidR="007E796F">
        <w:rPr>
          <w:rFonts w:ascii="GHEA Grapalat" w:hAnsi="GHEA Grapalat" w:cs="Arial"/>
          <w:bCs/>
          <w:sz w:val="24"/>
          <w:szCs w:val="24"/>
        </w:rPr>
        <w:t>եղեկատվության պաշտպանության համակարգ</w:t>
      </w:r>
      <w:r w:rsidRPr="00D45E37">
        <w:rPr>
          <w:rFonts w:ascii="GHEA Grapalat" w:hAnsi="GHEA Grapalat" w:cs="Arial"/>
          <w:bCs/>
          <w:sz w:val="24"/>
          <w:szCs w:val="24"/>
        </w:rPr>
        <w:t>ման համար.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ժա)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պայմանագրային կողմի պարտավորությունը` ծանուցել գաղտնի տեղեկության փաստացի կամ հնարավոր կորստի, արտահոսքի կամ չթույլատրված տարածման դեպքում,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ժբ)</w:t>
      </w:r>
      <w:r w:rsidRPr="00D45E37">
        <w:rPr>
          <w:rFonts w:ascii="GHEA Grapalat" w:hAnsi="GHEA Grapalat" w:cs="Arial"/>
          <w:bCs/>
          <w:sz w:val="24"/>
          <w:szCs w:val="24"/>
        </w:rPr>
        <w:tab/>
        <w:t xml:space="preserve">պայմանագրային կողմի պարտավորությունը` իր իրավասու մարմնին փոխանցել գաղտնի պայմանագրի կրկնօրինակը, 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ժգ)</w:t>
      </w:r>
      <w:r w:rsidRPr="00D45E37">
        <w:rPr>
          <w:rFonts w:ascii="GHEA Grapalat" w:hAnsi="GHEA Grapalat" w:cs="Arial"/>
          <w:bCs/>
          <w:sz w:val="24"/>
          <w:szCs w:val="24"/>
        </w:rPr>
        <w:tab/>
        <w:t>ենթակապալառուի պարտավորությունը`</w:t>
      </w:r>
      <w:r w:rsidR="007E796F">
        <w:rPr>
          <w:rFonts w:ascii="GHEA Grapalat" w:hAnsi="GHEA Grapalat" w:cs="Arial"/>
          <w:bCs/>
          <w:sz w:val="24"/>
          <w:szCs w:val="24"/>
        </w:rPr>
        <w:t xml:space="preserve"> իրականացնել                 անվտանգութ</w:t>
      </w:r>
      <w:r w:rsidRPr="00D45E37">
        <w:rPr>
          <w:rFonts w:ascii="GHEA Grapalat" w:hAnsi="GHEA Grapalat" w:cs="Arial"/>
          <w:bCs/>
          <w:sz w:val="24"/>
          <w:szCs w:val="24"/>
        </w:rPr>
        <w:t>յանն առնչվող այն պարտավոր</w:t>
      </w:r>
      <w:r w:rsidR="007E796F">
        <w:rPr>
          <w:rFonts w:ascii="GHEA Grapalat" w:hAnsi="GHEA Grapalat" w:cs="Arial"/>
          <w:bCs/>
          <w:sz w:val="24"/>
          <w:szCs w:val="24"/>
        </w:rPr>
        <w:t>ությունները, որոնք ունի պայմանա</w:t>
      </w:r>
      <w:r w:rsidRPr="00D45E37">
        <w:rPr>
          <w:rFonts w:ascii="GHEA Grapalat" w:hAnsi="GHEA Grapalat" w:cs="Arial"/>
          <w:bCs/>
          <w:sz w:val="24"/>
          <w:szCs w:val="24"/>
        </w:rPr>
        <w:t>գրային կողմը: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Ստացող կողմի իրավասու մարմնի գրավոր</w:t>
      </w:r>
      <w:r w:rsidR="007E796F">
        <w:rPr>
          <w:rFonts w:ascii="GHEA Grapalat" w:hAnsi="GHEA Grapalat" w:cs="Arial"/>
          <w:bCs/>
          <w:sz w:val="24"/>
          <w:szCs w:val="24"/>
        </w:rPr>
        <w:t xml:space="preserve"> համաձայնությամբ        պայմանա</w:t>
      </w:r>
      <w:r w:rsidRPr="00D45E37">
        <w:rPr>
          <w:rFonts w:ascii="GHEA Grapalat" w:hAnsi="GHEA Grapalat" w:cs="Arial"/>
          <w:bCs/>
          <w:sz w:val="24"/>
          <w:szCs w:val="24"/>
        </w:rPr>
        <w:t>գրային կողմն իրավունք ունի ներգրավելու ենթակապալառուի: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4.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Կողմերից որևէ մեկի տարածքում հնարավոր պայմանագրային կողմի և մյուս Կողմի տարածքում գտնվող հնարավոր պայմանագրային կողմի միջև գաղտնի պայմանագիր կնքելու նպատակով նախապայմանագրային բանակցությունների մեկնարկից հետո իրավասու մարմինը մյուս Կողմին տեղեկացնում է նախապայմանագրային բանակցություններին առնչվող գաղտնի տեղեկատվության գաղտնիության աստիճանի մասին: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5.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Գաղտնի յուրաքանչյուր պայմանագրի օրինակ փոխանցվում է այն Կողմի իրավասու մարմնին, որտեղ պետք է անհրաժեշտ միջոցներ ձեռնարկվեն անվտանգության վերահսկողության պատշաճ մակարդակ ապահովելու համար: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6.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Իրավասու մարմինների ն</w:t>
      </w:r>
      <w:r w:rsidR="007E796F">
        <w:rPr>
          <w:rFonts w:ascii="GHEA Grapalat" w:hAnsi="GHEA Grapalat" w:cs="Arial"/>
          <w:bCs/>
          <w:sz w:val="24"/>
          <w:szCs w:val="24"/>
        </w:rPr>
        <w:t>երկայացուցիչները այցելում են մի</w:t>
      </w:r>
      <w:r w:rsidRPr="00D45E37">
        <w:rPr>
          <w:rFonts w:ascii="GHEA Grapalat" w:hAnsi="GHEA Grapalat" w:cs="Arial"/>
          <w:bCs/>
          <w:sz w:val="24"/>
          <w:szCs w:val="24"/>
        </w:rPr>
        <w:t>մյանց` գաղտնի պայմանագրում գաղտնի տեղեկատվության պաշտպանության համար պայմանագրային կողմի ընդունած միջոցները վերլուծելու նպատակով: Այցելության մասին պետք է ծանուցել առնվազն քսան</w:t>
      </w:r>
      <w:r w:rsidR="00330446">
        <w:rPr>
          <w:rFonts w:ascii="GHEA Grapalat" w:hAnsi="GHEA Grapalat" w:cs="Arial"/>
          <w:bCs/>
          <w:sz w:val="24"/>
          <w:szCs w:val="24"/>
        </w:rPr>
        <w:t xml:space="preserve"> </w:t>
      </w:r>
      <w:r w:rsidR="00330446" w:rsidRPr="00330446">
        <w:rPr>
          <w:rFonts w:ascii="GHEA Grapalat" w:hAnsi="GHEA Grapalat" w:cs="Arial"/>
          <w:sz w:val="24"/>
          <w:szCs w:val="24"/>
        </w:rPr>
        <w:t>(20)</w:t>
      </w:r>
      <w:r w:rsidR="00330446" w:rsidRPr="00F12E7A">
        <w:rPr>
          <w:rFonts w:ascii="Sylfaen" w:hAnsi="Sylfaen" w:cs="Arial"/>
          <w:sz w:val="24"/>
          <w:szCs w:val="24"/>
        </w:rPr>
        <w:t xml:space="preserve"> </w:t>
      </w:r>
      <w:r w:rsidRPr="00D45E37">
        <w:rPr>
          <w:rFonts w:ascii="GHEA Grapalat" w:hAnsi="GHEA Grapalat" w:cs="Arial"/>
          <w:bCs/>
          <w:sz w:val="24"/>
          <w:szCs w:val="24"/>
        </w:rPr>
        <w:t xml:space="preserve"> օր առաջ: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ab/>
      </w:r>
    </w:p>
    <w:p w:rsidR="00824687" w:rsidRDefault="00824687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824687" w:rsidRDefault="00824687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824687" w:rsidRPr="00D45E37" w:rsidRDefault="00824687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lastRenderedPageBreak/>
        <w:t>Հոդված 10</w:t>
      </w:r>
    </w:p>
    <w:p w:rsidR="00D45E37" w:rsidRPr="007E796F" w:rsidRDefault="00D45E3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Այցելություններ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1.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Կողմերից մեկի քաղաքացիների այն այցելությունները դեպի մյուս Կողմ, որոնք ներառում են գաղտնի տեղեկատվությանն ու գաղտնի պայմանագրերին առնչվելու իրավունք, ենթակա են հյուրընկալող Կողմի իրավասու մարմնի նախապես գրավոր հաստատմանը: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2.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Այն այցելությունները, որոնք ներառում են գաղտնի տեղեկատվությանն առնչվելու իրավունք, Կողմերից մեկի կողմից թույլատրվում են մյուս Կողմի քաղաքացիներին միայն այն դեպքերում, եթե նրանք ունեն անձնակազմի` գաղտնի տեղեկատվությանն առնչվելու համապատասխան թույլտվություն և լիազորված են գաղտնի տեղեկատվություն ստանալ կամ առնչվել գաղտնի տեղեկատվությանը` իրենց ազգային օրենսդրությանը համապատասխան:</w:t>
      </w:r>
    </w:p>
    <w:p w:rsidR="00D45E37" w:rsidRP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ab/>
      </w:r>
    </w:p>
    <w:p w:rsid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D45E37">
        <w:rPr>
          <w:rFonts w:ascii="GHEA Grapalat" w:hAnsi="GHEA Grapalat" w:cs="Arial"/>
          <w:bCs/>
          <w:sz w:val="24"/>
          <w:szCs w:val="24"/>
        </w:rPr>
        <w:t>3.</w:t>
      </w:r>
      <w:r w:rsidRPr="00D45E37">
        <w:rPr>
          <w:rFonts w:ascii="GHEA Grapalat" w:hAnsi="GHEA Grapalat" w:cs="Arial"/>
          <w:bCs/>
          <w:sz w:val="24"/>
          <w:szCs w:val="24"/>
        </w:rPr>
        <w:tab/>
        <w:t>Այն այցելությունները, որոնք ներառում են երրոր</w:t>
      </w:r>
      <w:r w:rsidR="007E796F">
        <w:rPr>
          <w:rFonts w:ascii="GHEA Grapalat" w:hAnsi="GHEA Grapalat" w:cs="Arial"/>
          <w:bCs/>
          <w:sz w:val="24"/>
          <w:szCs w:val="24"/>
        </w:rPr>
        <w:t>դ պետությունների          քաղա</w:t>
      </w:r>
      <w:r w:rsidRPr="00D45E37">
        <w:rPr>
          <w:rFonts w:ascii="GHEA Grapalat" w:hAnsi="GHEA Grapalat" w:cs="Arial"/>
          <w:bCs/>
          <w:sz w:val="24"/>
          <w:szCs w:val="24"/>
        </w:rPr>
        <w:t>քացիների` գաղտնի տեղեկատվությանն առնչվելու իրավունք, թույլատրվում են միայն Կողմերի ընդհանուր համաձայնությամբ:</w:t>
      </w:r>
    </w:p>
    <w:p w:rsidR="00D45E37" w:rsidRDefault="00D45E37" w:rsidP="00D45E37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4.</w:t>
      </w:r>
      <w:r w:rsidRPr="007E796F">
        <w:rPr>
          <w:rFonts w:ascii="GHEA Grapalat" w:hAnsi="GHEA Grapalat" w:cs="Arial"/>
          <w:bCs/>
          <w:sz w:val="24"/>
          <w:szCs w:val="24"/>
        </w:rPr>
        <w:tab/>
        <w:t xml:space="preserve">Հյուրընկալող կողմի իրավասու մարմինն առնվազն երեսուն </w:t>
      </w:r>
      <w:r w:rsidR="009506B7" w:rsidRPr="009506B7">
        <w:rPr>
          <w:rFonts w:ascii="GHEA Grapalat" w:hAnsi="GHEA Grapalat" w:cs="Arial"/>
          <w:sz w:val="24"/>
          <w:szCs w:val="24"/>
        </w:rPr>
        <w:t>(30)</w:t>
      </w:r>
      <w:r w:rsidR="009506B7" w:rsidRPr="00F12E7A">
        <w:rPr>
          <w:rFonts w:ascii="Sylfaen" w:hAnsi="Sylfaen" w:cs="Arial"/>
          <w:sz w:val="24"/>
          <w:szCs w:val="24"/>
        </w:rPr>
        <w:t xml:space="preserve"> </w:t>
      </w:r>
      <w:r w:rsidRPr="007E796F">
        <w:rPr>
          <w:rFonts w:ascii="GHEA Grapalat" w:hAnsi="GHEA Grapalat" w:cs="Arial"/>
          <w:bCs/>
          <w:sz w:val="24"/>
          <w:szCs w:val="24"/>
        </w:rPr>
        <w:t xml:space="preserve">օր առաջ մյուս Կողմի իրավասու մարմնի համար պետք է ստանա այցելության մասին դիմում: 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5.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Հրատապ դեպքերում այցելության համար դիմումը կփոխանցվի առնվազն մեկ օր առաջ: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6.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Այցելության համար դիմումը ներառում է՝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ա)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այցելուի անունը և ազգանունը, ծննդյան տարեթիվը, ամիսը, օրն ու վայրը, քաղաքացիությունը, անձնագրի կամ անձը հաստատող փաստաթղթի համարը,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բ)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այցելուի կողմից ներկայացվող իրավաբանական անձի անվանումը և հասցեն,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գ)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այն իրավաբանական անձի անվանումը և հասցեն, ուր այց է կատարվելու,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դ)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այցելուի` գաղտնի տեղեկությանն առնչվելու թույլտվությունը և դրա վավերականության հաստատումը,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lastRenderedPageBreak/>
        <w:t>ե)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այցելության առարկան և նպատակը,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զ)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հայցվող այցելության ամսաթվերը և տևողությունը: Պարբերական այցելությունների դեպքում նշվում է այցելությունների ընդհանուր տևողությունը,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է)</w:t>
      </w:r>
      <w:r w:rsidRPr="007E796F">
        <w:rPr>
          <w:rFonts w:ascii="GHEA Grapalat" w:hAnsi="GHEA Grapalat" w:cs="Arial"/>
          <w:bCs/>
          <w:sz w:val="24"/>
          <w:szCs w:val="24"/>
        </w:rPr>
        <w:tab/>
        <w:t>իրավասու մարմնի պաշտոնական կնիքը, ամսաթիվը և ստորագրությունը:</w:t>
      </w:r>
    </w:p>
    <w:p w:rsidR="007E796F" w:rsidRPr="007E796F" w:rsidRDefault="007E796F" w:rsidP="007E796F">
      <w:pPr>
        <w:spacing w:after="0" w:line="240" w:lineRule="auto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7.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Այցելությունը հաստատվելուց անմիջապես հետո hյուրընկալող Կողմի իրավասու մարմին</w:t>
      </w:r>
      <w:r>
        <w:rPr>
          <w:rFonts w:ascii="GHEA Grapalat" w:hAnsi="GHEA Grapalat" w:cs="Arial"/>
          <w:bCs/>
          <w:sz w:val="24"/>
          <w:szCs w:val="24"/>
        </w:rPr>
        <w:t>ը այցելության համար դիմումի պատ</w:t>
      </w:r>
      <w:r w:rsidRPr="007E796F">
        <w:rPr>
          <w:rFonts w:ascii="GHEA Grapalat" w:hAnsi="GHEA Grapalat" w:cs="Arial"/>
          <w:bCs/>
          <w:sz w:val="24"/>
          <w:szCs w:val="24"/>
        </w:rPr>
        <w:t>ճենը տրամադրում է այն իրավաբանական անձի անվտանգության աշխատակիցներին, ուր այց է կատարվելու: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8.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Այցելության վավերականության հաստատման ժամկետը չպետք է գերազանցի մեկ տարին: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9.</w:t>
      </w:r>
      <w:r w:rsidRPr="007E796F">
        <w:rPr>
          <w:rFonts w:ascii="GHEA Grapalat" w:hAnsi="GHEA Grapalat" w:cs="Arial"/>
          <w:bCs/>
          <w:sz w:val="24"/>
          <w:szCs w:val="24"/>
        </w:rPr>
        <w:tab/>
        <w:t xml:space="preserve">Կողմերը կարող են կազմել պարբերական այցելություններ կատարելու լիազորություն ստացած ֆիզիկական անձանց ցանկ: Ցանկերը վավեր կլինեն նախնական տասներկու </w:t>
      </w:r>
      <w:r w:rsidR="009506B7" w:rsidRPr="009506B7">
        <w:rPr>
          <w:rFonts w:ascii="GHEA Grapalat" w:hAnsi="GHEA Grapalat" w:cs="Arial"/>
          <w:sz w:val="24"/>
          <w:szCs w:val="24"/>
        </w:rPr>
        <w:t>(12)</w:t>
      </w:r>
      <w:r w:rsidR="009506B7">
        <w:rPr>
          <w:rFonts w:ascii="Arial" w:hAnsi="Arial" w:cs="Arial"/>
          <w:sz w:val="26"/>
          <w:szCs w:val="26"/>
        </w:rPr>
        <w:t xml:space="preserve"> </w:t>
      </w:r>
      <w:r w:rsidRPr="007E796F">
        <w:rPr>
          <w:rFonts w:ascii="GHEA Grapalat" w:hAnsi="GHEA Grapalat" w:cs="Arial"/>
          <w:bCs/>
          <w:sz w:val="24"/>
          <w:szCs w:val="24"/>
        </w:rPr>
        <w:t>ամիս ժամկետով: Այդ անձանց կողմից համապատասխան այցելու</w:t>
      </w:r>
      <w:r>
        <w:rPr>
          <w:rFonts w:ascii="GHEA Grapalat" w:hAnsi="GHEA Grapalat" w:cs="Arial"/>
          <w:bCs/>
          <w:sz w:val="24"/>
          <w:szCs w:val="24"/>
        </w:rPr>
        <w:t>թյուն</w:t>
      </w:r>
      <w:r w:rsidRPr="007E796F">
        <w:rPr>
          <w:rFonts w:ascii="GHEA Grapalat" w:hAnsi="GHEA Grapalat" w:cs="Arial"/>
          <w:bCs/>
          <w:sz w:val="24"/>
          <w:szCs w:val="24"/>
        </w:rPr>
        <w:t>ների պայմաններն ուղղակիորեն համաձայնեցվում են իրավաբանական անձի համապատասխան կոնտակտային անձանց հետ` համաձայնեցված ժա</w:t>
      </w:r>
      <w:r>
        <w:rPr>
          <w:rFonts w:ascii="GHEA Grapalat" w:hAnsi="GHEA Grapalat" w:cs="Arial"/>
          <w:bCs/>
          <w:sz w:val="24"/>
          <w:szCs w:val="24"/>
        </w:rPr>
        <w:t>մկետներին ու պայմաններին համապա</w:t>
      </w:r>
      <w:r w:rsidRPr="007E796F">
        <w:rPr>
          <w:rFonts w:ascii="GHEA Grapalat" w:hAnsi="GHEA Grapalat" w:cs="Arial"/>
          <w:bCs/>
          <w:sz w:val="24"/>
          <w:szCs w:val="24"/>
        </w:rPr>
        <w:t>տասխան: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ab/>
      </w: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11</w:t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Գաղտնի տեղեկատվության պաշտպանության պահանջների խախտում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1.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Կողմերի ազգային օրենսդրությանը համապատասխան` գաղտնի տեղեկատվության պաշտպանության պահանջների խախտման դեպքում, որը հանգեցնում է մյուս Կողմից ստացված կամ ձևավորված գաղտնի տեղեկությունների փաստացի կամ հնարավոր բացահայտմանը, այն Կողմի իրավասու մարմինը, որտեղ տեղի է ունեցել պահանջների խախտումը կամ գաղտնի տեղեկատվության չթույլատրված բացահայտումը, անհապաղ տեղեկացնում է մյուս Կողմի իրավասու մարմնին և սկսում համապատասխան հետաքննություն: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2.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Եթե գաղտնի տեղեկատվության պաշտպանության պահանջների խախտումը ծագում է երրորդ կողմում, փոխանցող պ</w:t>
      </w:r>
      <w:r>
        <w:rPr>
          <w:rFonts w:ascii="GHEA Grapalat" w:hAnsi="GHEA Grapalat" w:cs="Arial"/>
          <w:bCs/>
          <w:sz w:val="24"/>
          <w:szCs w:val="24"/>
        </w:rPr>
        <w:t xml:space="preserve">ետության իրավասու մարմինը </w:t>
      </w:r>
      <w:r w:rsidRPr="007E796F">
        <w:rPr>
          <w:rFonts w:ascii="GHEA Grapalat" w:hAnsi="GHEA Grapalat" w:cs="Arial"/>
          <w:bCs/>
          <w:sz w:val="24"/>
          <w:szCs w:val="24"/>
        </w:rPr>
        <w:t>ձեռնարկում է սույն հոդվածի 1-ին պարաբերությամբ նախատեսված գործողությունները: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lastRenderedPageBreak/>
        <w:t>3.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Մյուս Կողմը, ըստ պահանջի, համագործակցում է հետաքննության ընթացքում` սույն հոդվածի 1-ին պարբերությանը համապատասխան: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4.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Մյուս Կողմը տեղեկացվում է հետաքննության արդյունքների մասին և ստանում վնասի պատճառների և ծավալի վերաբերյալ վերջնական տեղեկություն:</w:t>
      </w:r>
    </w:p>
    <w:p w:rsidR="00824687" w:rsidRDefault="00824687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12</w:t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Ծախսեր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Յուրաքանչյուր Կողմ կրում է սույ</w:t>
      </w:r>
      <w:r>
        <w:rPr>
          <w:rFonts w:ascii="GHEA Grapalat" w:hAnsi="GHEA Grapalat" w:cs="Arial"/>
          <w:bCs/>
          <w:sz w:val="24"/>
          <w:szCs w:val="24"/>
        </w:rPr>
        <w:t>ն Համաձայնագրի կիրառմանը և վերա</w:t>
      </w:r>
      <w:r w:rsidR="00824687">
        <w:rPr>
          <w:rFonts w:ascii="GHEA Grapalat" w:hAnsi="GHEA Grapalat" w:cs="Arial"/>
          <w:bCs/>
          <w:sz w:val="24"/>
          <w:szCs w:val="24"/>
        </w:rPr>
        <w:t>հսկմանն</w:t>
      </w:r>
      <w:r w:rsidRPr="007E796F">
        <w:rPr>
          <w:rFonts w:ascii="GHEA Grapalat" w:hAnsi="GHEA Grapalat" w:cs="Arial"/>
          <w:bCs/>
          <w:sz w:val="24"/>
          <w:szCs w:val="24"/>
        </w:rPr>
        <w:t xml:space="preserve"> առնչվող իր ծախսերը: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13</w:t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Վեճերի լուծումը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 xml:space="preserve">     Սույն Համաձայնագրի դրույթների մեկնաբանության կամ կիրառման ընթացքում առաջացող վեճերը լուծվում են Կողմերի միջև` բանակցությունների և խորհրդակցությունների միջոցով: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Հոդված 14</w:t>
      </w:r>
    </w:p>
    <w:p w:rsidR="007E796F" w:rsidRPr="007E796F" w:rsidRDefault="007E796F" w:rsidP="007E796F">
      <w:pPr>
        <w:spacing w:after="0" w:line="24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7E796F">
        <w:rPr>
          <w:rFonts w:ascii="GHEA Grapalat" w:hAnsi="GHEA Grapalat" w:cs="Arial"/>
          <w:b/>
          <w:bCs/>
          <w:sz w:val="24"/>
          <w:szCs w:val="24"/>
        </w:rPr>
        <w:t>Եզրափակիչ դրույթներ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1.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Սույն Համաձայնագիրը կնքվում է անորոշ ժամկետով և ուժի մեջ է մտնում ազգային օրենսդրության համաձայն ուժի մեջ մտնելու համար անհրաժեշտ ներպետական ընթացակարգերի ավարտի մասին Կողմերի վերջին գրավոր ծանուցումը դիվանագիտական ուղիներով ստանալու օրվանից: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2.</w:t>
      </w:r>
      <w:r>
        <w:rPr>
          <w:rFonts w:ascii="GHEA Grapalat" w:hAnsi="GHEA Grapalat" w:cs="Arial"/>
          <w:bCs/>
          <w:sz w:val="24"/>
          <w:szCs w:val="24"/>
        </w:rPr>
        <w:tab/>
        <w:t>Սույն Համաձայնագրում ցանկա</w:t>
      </w:r>
      <w:r w:rsidRPr="007E796F">
        <w:rPr>
          <w:rFonts w:ascii="GHEA Grapalat" w:hAnsi="GHEA Grapalat" w:cs="Arial"/>
          <w:bCs/>
          <w:sz w:val="24"/>
          <w:szCs w:val="24"/>
        </w:rPr>
        <w:t xml:space="preserve">ցած փոփոխություն կամ լրացում կարող է կատարվել Կողմերի փոխադարձ գրավոր </w:t>
      </w:r>
      <w:r>
        <w:rPr>
          <w:rFonts w:ascii="GHEA Grapalat" w:hAnsi="GHEA Grapalat" w:cs="Arial"/>
          <w:bCs/>
          <w:sz w:val="24"/>
          <w:szCs w:val="24"/>
        </w:rPr>
        <w:t>համաձայնությամբ։     Փոփոխութ</w:t>
      </w:r>
      <w:r w:rsidRPr="007E796F">
        <w:rPr>
          <w:rFonts w:ascii="GHEA Grapalat" w:hAnsi="GHEA Grapalat" w:cs="Arial"/>
          <w:bCs/>
          <w:sz w:val="24"/>
          <w:szCs w:val="24"/>
        </w:rPr>
        <w:t>յուններն ու լրացումները ձևակերպ</w:t>
      </w:r>
      <w:r>
        <w:rPr>
          <w:rFonts w:ascii="GHEA Grapalat" w:hAnsi="GHEA Grapalat" w:cs="Arial"/>
          <w:bCs/>
          <w:sz w:val="24"/>
          <w:szCs w:val="24"/>
        </w:rPr>
        <w:t>վում են առանձին արձանագրություննե</w:t>
      </w:r>
      <w:r w:rsidRPr="007E796F">
        <w:rPr>
          <w:rFonts w:ascii="GHEA Grapalat" w:hAnsi="GHEA Grapalat" w:cs="Arial"/>
          <w:bCs/>
          <w:sz w:val="24"/>
          <w:szCs w:val="24"/>
        </w:rPr>
        <w:t>րով, որոնք կազմո</w:t>
      </w:r>
      <w:r>
        <w:rPr>
          <w:rFonts w:ascii="GHEA Grapalat" w:hAnsi="GHEA Grapalat" w:cs="Arial"/>
          <w:bCs/>
          <w:sz w:val="24"/>
          <w:szCs w:val="24"/>
        </w:rPr>
        <w:t>ւմ են սույն Համաձայնագրի անբաժա</w:t>
      </w:r>
      <w:r w:rsidRPr="007E796F">
        <w:rPr>
          <w:rFonts w:ascii="GHEA Grapalat" w:hAnsi="GHEA Grapalat" w:cs="Arial"/>
          <w:bCs/>
          <w:sz w:val="24"/>
          <w:szCs w:val="24"/>
        </w:rPr>
        <w:t>նելի մասը։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>3.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Յուրաքանչյուր կողմ կ</w:t>
      </w:r>
      <w:r>
        <w:rPr>
          <w:rFonts w:ascii="GHEA Grapalat" w:hAnsi="GHEA Grapalat" w:cs="Arial"/>
          <w:bCs/>
          <w:sz w:val="24"/>
          <w:szCs w:val="24"/>
        </w:rPr>
        <w:t>արող է դադարեցնել սույն Համաձայնա</w:t>
      </w:r>
      <w:r w:rsidRPr="007E796F">
        <w:rPr>
          <w:rFonts w:ascii="GHEA Grapalat" w:hAnsi="GHEA Grapalat" w:cs="Arial"/>
          <w:bCs/>
          <w:sz w:val="24"/>
          <w:szCs w:val="24"/>
        </w:rPr>
        <w:t>գրի գ</w:t>
      </w:r>
      <w:r>
        <w:rPr>
          <w:rFonts w:ascii="GHEA Grapalat" w:hAnsi="GHEA Grapalat" w:cs="Arial"/>
          <w:bCs/>
          <w:sz w:val="24"/>
          <w:szCs w:val="24"/>
        </w:rPr>
        <w:t>ործողությունը` գրավոր մյուս Կող</w:t>
      </w:r>
      <w:r w:rsidRPr="007E796F">
        <w:rPr>
          <w:rFonts w:ascii="GHEA Grapalat" w:hAnsi="GHEA Grapalat" w:cs="Arial"/>
          <w:bCs/>
          <w:sz w:val="24"/>
          <w:szCs w:val="24"/>
        </w:rPr>
        <w:t>մին ծանուցելով։ Սույն Համաձայնագրի գործողության դադարեցու</w:t>
      </w:r>
      <w:r>
        <w:rPr>
          <w:rFonts w:ascii="GHEA Grapalat" w:hAnsi="GHEA Grapalat" w:cs="Arial"/>
          <w:bCs/>
          <w:sz w:val="24"/>
          <w:szCs w:val="24"/>
        </w:rPr>
        <w:t>մն ուժի մեջ է մտնում համապատասխան ծանուցումն ստանա</w:t>
      </w:r>
      <w:r w:rsidRPr="007E796F">
        <w:rPr>
          <w:rFonts w:ascii="GHEA Grapalat" w:hAnsi="GHEA Grapalat" w:cs="Arial"/>
          <w:bCs/>
          <w:sz w:val="24"/>
          <w:szCs w:val="24"/>
        </w:rPr>
        <w:t>լուց վեց ամիս հետո: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lastRenderedPageBreak/>
        <w:t>4.</w:t>
      </w:r>
      <w:r w:rsidRPr="007E796F">
        <w:rPr>
          <w:rFonts w:ascii="GHEA Grapalat" w:hAnsi="GHEA Grapalat" w:cs="Arial"/>
          <w:bCs/>
          <w:sz w:val="24"/>
          <w:szCs w:val="24"/>
        </w:rPr>
        <w:tab/>
        <w:t>Չնայած սույն Համաձայնագրի գործողության դադարեցմանը` Կողմերը երաշխավորում են, որ կշարունակեն ապահովել ամբողջ գաղտնի տեղեկատվության պաշտպանությունը` սույն Համաձայնագրի դրույթների համաձայն, քանի դեռ Տրամադրող կողմը Ստացող կողմին իր գրավոր համաձայնությամբ չի ազատել այդ պարտավորությունից:</w:t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7E796F">
        <w:rPr>
          <w:rFonts w:ascii="GHEA Grapalat" w:hAnsi="GHEA Grapalat" w:cs="Arial"/>
          <w:bCs/>
          <w:sz w:val="24"/>
          <w:szCs w:val="24"/>
        </w:rPr>
        <w:tab/>
      </w: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7E796F" w:rsidRPr="007E796F" w:rsidRDefault="007E796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</w:p>
    <w:p w:rsidR="00D45E37" w:rsidRDefault="007A4ED9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>
        <w:rPr>
          <w:rFonts w:ascii="GHEA Grapalat" w:hAnsi="GHEA Grapalat" w:cs="Arial"/>
          <w:bCs/>
          <w:sz w:val="24"/>
          <w:szCs w:val="24"/>
        </w:rPr>
        <w:t>Կատարված է</w:t>
      </w:r>
      <w:r w:rsidR="007E796F" w:rsidRPr="007E796F">
        <w:rPr>
          <w:rFonts w:ascii="GHEA Grapalat" w:hAnsi="GHEA Grapalat" w:cs="Arial"/>
          <w:bCs/>
          <w:i/>
          <w:sz w:val="24"/>
          <w:szCs w:val="24"/>
          <w:lang w:val="af-ZA"/>
        </w:rPr>
        <w:t xml:space="preserve"> </w:t>
      </w:r>
      <w:r w:rsidR="000A5030">
        <w:rPr>
          <w:rFonts w:ascii="GHEA Grapalat" w:hAnsi="GHEA Grapalat" w:cs="Arial"/>
          <w:bCs/>
          <w:sz w:val="24"/>
          <w:szCs w:val="24"/>
          <w:lang w:val="hy-AM"/>
        </w:rPr>
        <w:t>Նիկոսիա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 քաղաքում 201</w:t>
      </w:r>
      <w:r w:rsidR="006A65DC">
        <w:rPr>
          <w:rFonts w:ascii="GHEA Grapalat" w:hAnsi="GHEA Grapalat" w:cs="Arial"/>
          <w:bCs/>
          <w:sz w:val="24"/>
          <w:szCs w:val="24"/>
        </w:rPr>
        <w:t>7</w:t>
      </w:r>
      <w:bookmarkStart w:id="0" w:name="_GoBack"/>
      <w:bookmarkEnd w:id="0"/>
      <w:r w:rsidR="004A30DF">
        <w:rPr>
          <w:rFonts w:ascii="GHEA Grapalat" w:hAnsi="GHEA Grapalat" w:cs="Arial"/>
          <w:bCs/>
          <w:sz w:val="24"/>
          <w:szCs w:val="24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>թ</w:t>
      </w:r>
      <w:r w:rsidR="007E796F" w:rsidRPr="007E796F">
        <w:rPr>
          <w:rFonts w:ascii="GHEA Grapalat" w:hAnsi="GHEA Grapalat" w:cs="Arial"/>
          <w:bCs/>
          <w:sz w:val="24"/>
          <w:szCs w:val="24"/>
          <w:lang w:val="ru-RU"/>
        </w:rPr>
        <w:t>վականի</w:t>
      </w:r>
      <w:r>
        <w:rPr>
          <w:rFonts w:ascii="GHEA Grapalat" w:hAnsi="GHEA Grapalat" w:cs="Arial"/>
          <w:bCs/>
          <w:sz w:val="24"/>
          <w:szCs w:val="24"/>
        </w:rPr>
        <w:t xml:space="preserve"> </w:t>
      </w:r>
      <w:r w:rsidR="004A30DF">
        <w:rPr>
          <w:rFonts w:ascii="GHEA Grapalat" w:hAnsi="GHEA Grapalat" w:cs="Arial"/>
          <w:bCs/>
          <w:sz w:val="24"/>
          <w:szCs w:val="24"/>
          <w:lang w:val="hy-AM"/>
        </w:rPr>
        <w:t>մայիսի 29-ին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>,</w:t>
      </w:r>
      <w:r w:rsidR="007E796F" w:rsidRPr="007E796F">
        <w:rPr>
          <w:rFonts w:ascii="GHEA Grapalat" w:hAnsi="GHEA Grapalat" w:cs="Arial"/>
          <w:bCs/>
          <w:i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երկու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բնօրինա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softHyphen/>
      </w:r>
      <w:r w:rsidR="007E796F" w:rsidRPr="007E796F">
        <w:rPr>
          <w:rFonts w:ascii="GHEA Grapalat" w:hAnsi="GHEA Grapalat" w:cs="Arial"/>
          <w:bCs/>
          <w:sz w:val="24"/>
          <w:szCs w:val="24"/>
        </w:rPr>
        <w:t>կով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,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յուրաքանչյուրը՝</w:t>
      </w:r>
      <w:r w:rsidR="007E796F" w:rsidRPr="007E796F">
        <w:rPr>
          <w:rFonts w:ascii="GHEA Grapalat" w:hAnsi="GHEA Grapalat" w:cs="Arial"/>
          <w:bCs/>
          <w:i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հայերեն,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հունարեն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և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անգլերեն</w:t>
      </w:r>
      <w:r w:rsidR="007E796F" w:rsidRPr="007E796F">
        <w:rPr>
          <w:rFonts w:ascii="GHEA Grapalat" w:hAnsi="GHEA Grapalat" w:cs="Arial"/>
          <w:bCs/>
          <w:sz w:val="24"/>
          <w:szCs w:val="24"/>
          <w:lang w:val="af-ZA"/>
        </w:rPr>
        <w:t>,</w:t>
      </w:r>
      <w:r w:rsidR="007E796F" w:rsidRPr="007E796F">
        <w:rPr>
          <w:rFonts w:ascii="GHEA Grapalat" w:hAnsi="GHEA Grapalat" w:cs="Arial"/>
          <w:bCs/>
          <w:i/>
          <w:sz w:val="24"/>
          <w:szCs w:val="24"/>
          <w:lang w:val="af-ZA"/>
        </w:rPr>
        <w:t xml:space="preserve"> </w:t>
      </w:r>
      <w:r w:rsidR="007E796F" w:rsidRPr="007E796F">
        <w:rPr>
          <w:rFonts w:ascii="GHEA Grapalat" w:hAnsi="GHEA Grapalat" w:cs="Arial"/>
          <w:bCs/>
          <w:sz w:val="24"/>
          <w:szCs w:val="24"/>
        </w:rPr>
        <w:t>ընդ որում` բոլոր տեքստերն էլ հավասարազոր են։ Մեկնաբանության տարբերությունների դեպքում գերակայում է անգլերեն տեքստը։</w:t>
      </w:r>
    </w:p>
    <w:p w:rsidR="004A30DF" w:rsidRPr="00E33145" w:rsidRDefault="004A30DF" w:rsidP="007E796F">
      <w:pPr>
        <w:spacing w:after="0" w:line="240" w:lineRule="auto"/>
        <w:ind w:firstLine="708"/>
        <w:jc w:val="both"/>
        <w:rPr>
          <w:rFonts w:ascii="GHEA Grapalat" w:hAnsi="GHEA Grapalat" w:cs="Arial"/>
          <w:bCs/>
          <w:sz w:val="24"/>
          <w:szCs w:val="24"/>
        </w:rPr>
      </w:pPr>
      <w:r w:rsidRPr="00E33145">
        <w:rPr>
          <w:rFonts w:ascii="GHEA Grapalat" w:hAnsi="GHEA Grapalat" w:cs="Arial"/>
          <w:bCs/>
          <w:sz w:val="24"/>
          <w:szCs w:val="24"/>
        </w:rPr>
        <w:t xml:space="preserve"> </w:t>
      </w:r>
    </w:p>
    <w:p w:rsidR="004A30DF" w:rsidRPr="00E33145" w:rsidRDefault="00E33145" w:rsidP="00E33145">
      <w:pPr>
        <w:spacing w:after="0" w:line="240" w:lineRule="auto"/>
        <w:ind w:firstLine="708"/>
        <w:jc w:val="center"/>
        <w:rPr>
          <w:rFonts w:ascii="GHEA Grapalat" w:hAnsi="GHEA Grapalat" w:cs="Arial"/>
          <w:b/>
          <w:bCs/>
          <w:i/>
          <w:sz w:val="28"/>
          <w:szCs w:val="28"/>
        </w:rPr>
      </w:pP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Համաձայնագիրն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ուժի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մեջ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է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մտել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2019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թ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. 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ապրիլի</w:t>
      </w:r>
      <w:r w:rsidRPr="00E33145">
        <w:rPr>
          <w:rFonts w:ascii="GHEA Grapalat" w:hAnsi="GHEA Grapalat" w:cs="Arial"/>
          <w:b/>
          <w:bCs/>
          <w:i/>
          <w:sz w:val="28"/>
          <w:szCs w:val="28"/>
        </w:rPr>
        <w:t xml:space="preserve"> 23-</w:t>
      </w:r>
      <w:r w:rsidRPr="00E33145">
        <w:rPr>
          <w:rFonts w:ascii="GHEA Grapalat" w:hAnsi="GHEA Grapalat" w:cs="Arial"/>
          <w:b/>
          <w:bCs/>
          <w:i/>
          <w:sz w:val="28"/>
          <w:szCs w:val="28"/>
          <w:lang w:val="ru-RU"/>
        </w:rPr>
        <w:t>ին</w:t>
      </w: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4361"/>
        <w:gridCol w:w="850"/>
        <w:gridCol w:w="3969"/>
      </w:tblGrid>
      <w:tr w:rsidR="001026A7" w:rsidRPr="00E33145" w:rsidTr="00936BEA">
        <w:tc>
          <w:tcPr>
            <w:tcW w:w="4361" w:type="dxa"/>
          </w:tcPr>
          <w:p w:rsidR="00341A64" w:rsidRPr="00E33145" w:rsidRDefault="00341A64" w:rsidP="004A30DF">
            <w:pPr>
              <w:pStyle w:val="BodyText"/>
              <w:rPr>
                <w:rFonts w:ascii="GHEA Grapalat" w:hAnsi="GHEA Grapalat" w:cs="Arial"/>
                <w:szCs w:val="24"/>
                <w:lang w:val="en-US"/>
              </w:rPr>
            </w:pPr>
          </w:p>
          <w:p w:rsidR="004A30DF" w:rsidRPr="00E33145" w:rsidRDefault="004A30DF" w:rsidP="004A30DF">
            <w:pPr>
              <w:pStyle w:val="BodyText"/>
              <w:rPr>
                <w:rFonts w:ascii="GHEA Grapalat" w:hAnsi="GHEA Grapalat" w:cs="Arial"/>
                <w:szCs w:val="24"/>
                <w:lang w:val="en-US"/>
              </w:rPr>
            </w:pPr>
          </w:p>
          <w:p w:rsidR="009D368E" w:rsidRPr="00E33145" w:rsidRDefault="009D368E" w:rsidP="00C633CA">
            <w:pPr>
              <w:pStyle w:val="BodyText"/>
              <w:jc w:val="center"/>
              <w:rPr>
                <w:rFonts w:ascii="GHEA Grapalat" w:hAnsi="GHEA Grapalat" w:cs="Arial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1026A7" w:rsidRPr="009A1D90" w:rsidRDefault="001026A7" w:rsidP="004A30DF">
            <w:pPr>
              <w:pStyle w:val="BodyText"/>
              <w:jc w:val="both"/>
              <w:rPr>
                <w:rFonts w:ascii="GHEA Grapalat" w:hAnsi="GHEA Grapalat" w:cs="Arial"/>
                <w:szCs w:val="24"/>
              </w:rPr>
            </w:pPr>
          </w:p>
        </w:tc>
        <w:tc>
          <w:tcPr>
            <w:tcW w:w="3969" w:type="dxa"/>
          </w:tcPr>
          <w:p w:rsidR="001026A7" w:rsidRPr="009A1D90" w:rsidRDefault="001026A7" w:rsidP="00C633CA">
            <w:pPr>
              <w:pStyle w:val="BodyText"/>
              <w:jc w:val="center"/>
              <w:rPr>
                <w:rFonts w:ascii="GHEA Grapalat" w:hAnsi="GHEA Grapalat" w:cs="Arial"/>
                <w:szCs w:val="24"/>
              </w:rPr>
            </w:pPr>
          </w:p>
        </w:tc>
      </w:tr>
    </w:tbl>
    <w:p w:rsidR="00142A3B" w:rsidRPr="00E33145" w:rsidRDefault="001026A7" w:rsidP="00C633CA">
      <w:pPr>
        <w:spacing w:after="0" w:line="240" w:lineRule="auto"/>
        <w:rPr>
          <w:rFonts w:ascii="GHEA Grapalat" w:hAnsi="GHEA Grapalat"/>
          <w:sz w:val="24"/>
          <w:szCs w:val="24"/>
        </w:rPr>
      </w:pPr>
      <w:r w:rsidRPr="00E33145">
        <w:rPr>
          <w:rFonts w:ascii="GHEA Grapalat" w:hAnsi="GHEA Grapalat" w:cs="Arial"/>
          <w:color w:val="FF0000"/>
          <w:sz w:val="24"/>
          <w:szCs w:val="24"/>
        </w:rPr>
        <w:t xml:space="preserve">   </w:t>
      </w:r>
    </w:p>
    <w:p w:rsidR="003D137C" w:rsidRPr="00E33145" w:rsidRDefault="003D137C" w:rsidP="00C633CA">
      <w:pPr>
        <w:spacing w:after="0" w:line="240" w:lineRule="auto"/>
        <w:rPr>
          <w:rFonts w:ascii="GHEA Grapalat" w:hAnsi="GHEA Grapalat"/>
          <w:sz w:val="24"/>
          <w:szCs w:val="24"/>
        </w:rPr>
      </w:pPr>
    </w:p>
    <w:sectPr w:rsidR="003D137C" w:rsidRPr="00E33145" w:rsidSect="00112A4B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031" w:rsidRDefault="00AA3031">
      <w:pPr>
        <w:spacing w:after="0" w:line="240" w:lineRule="auto"/>
      </w:pPr>
      <w:r>
        <w:separator/>
      </w:r>
    </w:p>
  </w:endnote>
  <w:endnote w:type="continuationSeparator" w:id="0">
    <w:p w:rsidR="00AA3031" w:rsidRDefault="00AA3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031" w:rsidRDefault="00AA3031">
      <w:pPr>
        <w:spacing w:after="0" w:line="240" w:lineRule="auto"/>
      </w:pPr>
      <w:r>
        <w:separator/>
      </w:r>
    </w:p>
  </w:footnote>
  <w:footnote w:type="continuationSeparator" w:id="0">
    <w:p w:rsidR="00AA3031" w:rsidRDefault="00AA3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486A3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D653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E817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600E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B243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8815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E2A8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A8F2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A08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DC24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07B0A"/>
    <w:multiLevelType w:val="hybridMultilevel"/>
    <w:tmpl w:val="2006CC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E32B1"/>
    <w:multiLevelType w:val="hybridMultilevel"/>
    <w:tmpl w:val="D8F84BC4"/>
    <w:lvl w:ilvl="0" w:tplc="39A87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DA7DE7"/>
    <w:multiLevelType w:val="hybridMultilevel"/>
    <w:tmpl w:val="D8F84BC4"/>
    <w:lvl w:ilvl="0" w:tplc="39A872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3A969D4"/>
    <w:multiLevelType w:val="hybridMultilevel"/>
    <w:tmpl w:val="8EA4D3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371D39"/>
    <w:multiLevelType w:val="hybridMultilevel"/>
    <w:tmpl w:val="76D66E04"/>
    <w:lvl w:ilvl="0" w:tplc="1F8A4B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6B84"/>
    <w:multiLevelType w:val="hybridMultilevel"/>
    <w:tmpl w:val="EF60B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6056"/>
    <w:multiLevelType w:val="hybridMultilevel"/>
    <w:tmpl w:val="A9D28F0C"/>
    <w:lvl w:ilvl="0" w:tplc="2D407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30BC3"/>
    <w:multiLevelType w:val="hybridMultilevel"/>
    <w:tmpl w:val="92A8E0D2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D21389"/>
    <w:multiLevelType w:val="hybridMultilevel"/>
    <w:tmpl w:val="38023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2653B"/>
    <w:multiLevelType w:val="hybridMultilevel"/>
    <w:tmpl w:val="8624B9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05CC2"/>
    <w:multiLevelType w:val="hybridMultilevel"/>
    <w:tmpl w:val="577E09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3D48B9"/>
    <w:multiLevelType w:val="hybridMultilevel"/>
    <w:tmpl w:val="A52AA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A1A91"/>
    <w:multiLevelType w:val="hybridMultilevel"/>
    <w:tmpl w:val="221E6328"/>
    <w:lvl w:ilvl="0" w:tplc="2D407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A05ADF"/>
    <w:multiLevelType w:val="hybridMultilevel"/>
    <w:tmpl w:val="59464488"/>
    <w:lvl w:ilvl="0" w:tplc="08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43F66C7F"/>
    <w:multiLevelType w:val="hybridMultilevel"/>
    <w:tmpl w:val="53D69D78"/>
    <w:lvl w:ilvl="0" w:tplc="719255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GB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4E074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6212CBA"/>
    <w:multiLevelType w:val="hybridMultilevel"/>
    <w:tmpl w:val="2CA07048"/>
    <w:lvl w:ilvl="0" w:tplc="17E02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E973B9"/>
    <w:multiLevelType w:val="hybridMultilevel"/>
    <w:tmpl w:val="C6E251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83B82"/>
    <w:multiLevelType w:val="hybridMultilevel"/>
    <w:tmpl w:val="AF18C136"/>
    <w:lvl w:ilvl="0" w:tplc="7C7AD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04553"/>
    <w:multiLevelType w:val="hybridMultilevel"/>
    <w:tmpl w:val="878EC7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8187F"/>
    <w:multiLevelType w:val="hybridMultilevel"/>
    <w:tmpl w:val="EEA2516C"/>
    <w:lvl w:ilvl="0" w:tplc="0A20C8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B1FCB"/>
    <w:multiLevelType w:val="hybridMultilevel"/>
    <w:tmpl w:val="B32874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D321A"/>
    <w:multiLevelType w:val="hybridMultilevel"/>
    <w:tmpl w:val="870C56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8515D9"/>
    <w:multiLevelType w:val="hybridMultilevel"/>
    <w:tmpl w:val="C7907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B3656"/>
    <w:multiLevelType w:val="hybridMultilevel"/>
    <w:tmpl w:val="DB8ACC0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45F6931"/>
    <w:multiLevelType w:val="hybridMultilevel"/>
    <w:tmpl w:val="A5AAD5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75800"/>
    <w:multiLevelType w:val="hybridMultilevel"/>
    <w:tmpl w:val="CA327770"/>
    <w:lvl w:ilvl="0" w:tplc="9B14C71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/>
      </w:rPr>
    </w:lvl>
    <w:lvl w:ilvl="1" w:tplc="0409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9552872"/>
    <w:multiLevelType w:val="hybridMultilevel"/>
    <w:tmpl w:val="740EB68A"/>
    <w:lvl w:ilvl="0" w:tplc="5A8E5B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lang w:val="en-US"/>
      </w:rPr>
    </w:lvl>
    <w:lvl w:ilvl="1" w:tplc="041A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A6032AE"/>
    <w:multiLevelType w:val="hybridMultilevel"/>
    <w:tmpl w:val="D4F65D46"/>
    <w:lvl w:ilvl="0" w:tplc="EF32CF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6ED53EE6"/>
    <w:multiLevelType w:val="hybridMultilevel"/>
    <w:tmpl w:val="9DA0AD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AC7B13"/>
    <w:multiLevelType w:val="hybridMultilevel"/>
    <w:tmpl w:val="23A60D64"/>
    <w:lvl w:ilvl="0" w:tplc="2326B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63C78"/>
    <w:multiLevelType w:val="hybridMultilevel"/>
    <w:tmpl w:val="425074DA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9"/>
  </w:num>
  <w:num w:numId="2">
    <w:abstractNumId w:val="27"/>
  </w:num>
  <w:num w:numId="3">
    <w:abstractNumId w:val="35"/>
  </w:num>
  <w:num w:numId="4">
    <w:abstractNumId w:val="19"/>
  </w:num>
  <w:num w:numId="5">
    <w:abstractNumId w:val="21"/>
  </w:num>
  <w:num w:numId="6">
    <w:abstractNumId w:val="15"/>
  </w:num>
  <w:num w:numId="7">
    <w:abstractNumId w:val="13"/>
  </w:num>
  <w:num w:numId="8">
    <w:abstractNumId w:val="33"/>
  </w:num>
  <w:num w:numId="9">
    <w:abstractNumId w:val="10"/>
  </w:num>
  <w:num w:numId="10">
    <w:abstractNumId w:val="31"/>
  </w:num>
  <w:num w:numId="11">
    <w:abstractNumId w:val="11"/>
  </w:num>
  <w:num w:numId="12">
    <w:abstractNumId w:val="12"/>
  </w:num>
  <w:num w:numId="13">
    <w:abstractNumId w:val="40"/>
  </w:num>
  <w:num w:numId="14">
    <w:abstractNumId w:val="34"/>
  </w:num>
  <w:num w:numId="15">
    <w:abstractNumId w:val="23"/>
  </w:num>
  <w:num w:numId="16">
    <w:abstractNumId w:val="2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</w:num>
  <w:num w:numId="28">
    <w:abstractNumId w:val="25"/>
  </w:num>
  <w:num w:numId="29">
    <w:abstractNumId w:val="38"/>
  </w:num>
  <w:num w:numId="30">
    <w:abstractNumId w:val="24"/>
  </w:num>
  <w:num w:numId="31">
    <w:abstractNumId w:val="17"/>
  </w:num>
  <w:num w:numId="32">
    <w:abstractNumId w:val="20"/>
  </w:num>
  <w:num w:numId="33">
    <w:abstractNumId w:val="41"/>
  </w:num>
  <w:num w:numId="34">
    <w:abstractNumId w:val="26"/>
  </w:num>
  <w:num w:numId="35">
    <w:abstractNumId w:val="37"/>
  </w:num>
  <w:num w:numId="36">
    <w:abstractNumId w:val="36"/>
  </w:num>
  <w:num w:numId="37">
    <w:abstractNumId w:val="39"/>
  </w:num>
  <w:num w:numId="38">
    <w:abstractNumId w:val="32"/>
  </w:num>
  <w:num w:numId="39">
    <w:abstractNumId w:val="18"/>
  </w:num>
  <w:num w:numId="40">
    <w:abstractNumId w:val="30"/>
  </w:num>
  <w:num w:numId="41">
    <w:abstractNumId w:val="2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C0E"/>
    <w:rsid w:val="0002071F"/>
    <w:rsid w:val="0002545A"/>
    <w:rsid w:val="000A2887"/>
    <w:rsid w:val="000A5030"/>
    <w:rsid w:val="001026A7"/>
    <w:rsid w:val="00112A4B"/>
    <w:rsid w:val="00142A3B"/>
    <w:rsid w:val="001D7D05"/>
    <w:rsid w:val="00267A5B"/>
    <w:rsid w:val="002B5FBC"/>
    <w:rsid w:val="00300DEA"/>
    <w:rsid w:val="00330446"/>
    <w:rsid w:val="00341A64"/>
    <w:rsid w:val="00347922"/>
    <w:rsid w:val="003502A7"/>
    <w:rsid w:val="00377E28"/>
    <w:rsid w:val="003B13C8"/>
    <w:rsid w:val="003B2739"/>
    <w:rsid w:val="003D137C"/>
    <w:rsid w:val="00420F44"/>
    <w:rsid w:val="004A30DF"/>
    <w:rsid w:val="004D324F"/>
    <w:rsid w:val="00596769"/>
    <w:rsid w:val="005B1AF9"/>
    <w:rsid w:val="005E40A2"/>
    <w:rsid w:val="006A65DC"/>
    <w:rsid w:val="006A7F8D"/>
    <w:rsid w:val="006E359C"/>
    <w:rsid w:val="006E585A"/>
    <w:rsid w:val="00772F67"/>
    <w:rsid w:val="007A4ED9"/>
    <w:rsid w:val="007C7CB8"/>
    <w:rsid w:val="007E796F"/>
    <w:rsid w:val="00824687"/>
    <w:rsid w:val="008A70B2"/>
    <w:rsid w:val="008E359C"/>
    <w:rsid w:val="0094705B"/>
    <w:rsid w:val="009506B7"/>
    <w:rsid w:val="009A1D90"/>
    <w:rsid w:val="009D368E"/>
    <w:rsid w:val="00A75C8E"/>
    <w:rsid w:val="00AA2361"/>
    <w:rsid w:val="00AA3031"/>
    <w:rsid w:val="00AC02B0"/>
    <w:rsid w:val="00B15DCD"/>
    <w:rsid w:val="00B231E5"/>
    <w:rsid w:val="00B47DAE"/>
    <w:rsid w:val="00B9714A"/>
    <w:rsid w:val="00BC5DD9"/>
    <w:rsid w:val="00BE1B70"/>
    <w:rsid w:val="00BE4DDA"/>
    <w:rsid w:val="00BF43E8"/>
    <w:rsid w:val="00C633CA"/>
    <w:rsid w:val="00CD188D"/>
    <w:rsid w:val="00CD3C0E"/>
    <w:rsid w:val="00D13579"/>
    <w:rsid w:val="00D45E37"/>
    <w:rsid w:val="00DB6BC0"/>
    <w:rsid w:val="00E33145"/>
    <w:rsid w:val="00E748AA"/>
    <w:rsid w:val="00EA67F3"/>
    <w:rsid w:val="00EB0369"/>
    <w:rsid w:val="00EE1848"/>
    <w:rsid w:val="00F12E7A"/>
    <w:rsid w:val="00F4475C"/>
    <w:rsid w:val="00F93EC3"/>
    <w:rsid w:val="00F96109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C5F6"/>
  <w15:docId w15:val="{51DBAF6F-B203-4A4E-80C7-A9C4E998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6A7"/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26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26A7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caps/>
      <w:sz w:val="36"/>
      <w:szCs w:val="3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6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26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026A7"/>
    <w:pPr>
      <w:spacing w:before="240" w:after="60"/>
      <w:outlineLvl w:val="5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026A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6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026A7"/>
    <w:rPr>
      <w:rFonts w:ascii="Times New Roman" w:eastAsia="Times New Roman" w:hAnsi="Times New Roman" w:cs="Times New Roman"/>
      <w:b/>
      <w:bCs/>
      <w:caps/>
      <w:sz w:val="36"/>
      <w:szCs w:val="3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6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026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1026A7"/>
    <w:rPr>
      <w:rFonts w:ascii="Calibri" w:eastAsia="Times New Roman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rsid w:val="001026A7"/>
    <w:rPr>
      <w:rFonts w:ascii="Calibri" w:eastAsia="Times New Roman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1026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1026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2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6A7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2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6A7"/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rsid w:val="001026A7"/>
    <w:pPr>
      <w:spacing w:after="0" w:line="240" w:lineRule="auto"/>
    </w:pPr>
    <w:rPr>
      <w:rFonts w:ascii="Times New Roman" w:hAnsi="Times New Roman"/>
      <w:sz w:val="24"/>
      <w:szCs w:val="20"/>
      <w:lang w:val="el-GR" w:eastAsia="el-GR"/>
    </w:rPr>
  </w:style>
  <w:style w:type="character" w:customStyle="1" w:styleId="BodyTextChar">
    <w:name w:val="Body Text Char"/>
    <w:basedOn w:val="DefaultParagraphFont"/>
    <w:link w:val="BodyText"/>
    <w:rsid w:val="001026A7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BalloonText">
    <w:name w:val="Balloon Text"/>
    <w:basedOn w:val="Normal"/>
    <w:link w:val="BalloonTextChar"/>
    <w:semiHidden/>
    <w:rsid w:val="001026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26A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102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6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6A7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6A7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1026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026A7"/>
    <w:rPr>
      <w:rFonts w:ascii="Calibri" w:eastAsia="Times New Roman" w:hAnsi="Calibri" w:cs="Times New Roman"/>
    </w:rPr>
  </w:style>
  <w:style w:type="character" w:customStyle="1" w:styleId="BodytextBold">
    <w:name w:val="Body text + Bold"/>
    <w:rsid w:val="001026A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1026A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026A7"/>
    <w:rPr>
      <w:rFonts w:ascii="Calibri" w:eastAsia="Times New Roman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26A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26A7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Normal"/>
    <w:uiPriority w:val="34"/>
    <w:qFormat/>
    <w:rsid w:val="001026A7"/>
    <w:pPr>
      <w:ind w:left="720"/>
      <w:contextualSpacing/>
    </w:pPr>
    <w:rPr>
      <w:rFonts w:eastAsia="Calibri"/>
      <w:lang w:val="en-GB"/>
    </w:rPr>
  </w:style>
  <w:style w:type="character" w:customStyle="1" w:styleId="hps">
    <w:name w:val="hps"/>
    <w:basedOn w:val="DefaultParagraphFont"/>
    <w:rsid w:val="001026A7"/>
  </w:style>
  <w:style w:type="character" w:customStyle="1" w:styleId="apple-converted-space">
    <w:name w:val="apple-converted-space"/>
    <w:basedOn w:val="DefaultParagraphFont"/>
    <w:rsid w:val="00102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49</cp:revision>
  <dcterms:created xsi:type="dcterms:W3CDTF">2016-09-28T10:42:00Z</dcterms:created>
  <dcterms:modified xsi:type="dcterms:W3CDTF">2019-10-15T11:40:00Z</dcterms:modified>
</cp:coreProperties>
</file>