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C39" w:rsidRPr="00652E7D" w:rsidRDefault="00642C39" w:rsidP="008B22AC">
      <w:pPr>
        <w:spacing w:after="0" w:line="240" w:lineRule="auto"/>
        <w:jc w:val="center"/>
        <w:rPr>
          <w:rFonts w:ascii="GHEA Grapalat" w:hAnsi="GHEA Grapalat" w:cs="GHEA Grapalat"/>
          <w:b/>
          <w:bCs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b/>
          <w:bCs/>
          <w:sz w:val="25"/>
          <w:szCs w:val="25"/>
        </w:rPr>
        <w:t>ՀԱՄԱՁԱՅՆԱԳԻ</w:t>
      </w:r>
      <w:r w:rsidRPr="00652E7D">
        <w:rPr>
          <w:rFonts w:ascii="GHEA Grapalat" w:hAnsi="GHEA Grapalat" w:cs="GHEA Grapalat"/>
          <w:b/>
          <w:bCs/>
          <w:sz w:val="25"/>
          <w:szCs w:val="25"/>
          <w:lang w:val="hy-AM"/>
        </w:rPr>
        <w:t>Ր</w:t>
      </w:r>
    </w:p>
    <w:p w:rsidR="00642C39" w:rsidRPr="00652E7D" w:rsidRDefault="00C63EA3" w:rsidP="00C63EA3">
      <w:pPr>
        <w:tabs>
          <w:tab w:val="left" w:pos="1425"/>
        </w:tabs>
        <w:spacing w:after="0" w:line="240" w:lineRule="auto"/>
        <w:jc w:val="center"/>
        <w:rPr>
          <w:rFonts w:ascii="GHEA Grapalat" w:hAnsi="GHEA Grapalat" w:cs="GHEA Grapalat"/>
          <w:b/>
          <w:bCs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b/>
          <w:bCs/>
          <w:sz w:val="25"/>
          <w:szCs w:val="25"/>
          <w:lang w:val="hy-AM"/>
        </w:rPr>
        <w:t>Հայաստանի Հանրապետության արտակարգ իրավիճակների նախարարության և Էկոլոգիական, տեխնոլոգիական և ատոմային վերահսկողության դաշնային ծառայության (Ռուսաստանի Դաշնություն) միջև` արդյունաբերական անվտանգության կարգավորման բնագավառում համագործակցության մասին</w:t>
      </w:r>
    </w:p>
    <w:p w:rsidR="00642C39" w:rsidRPr="00652E7D" w:rsidRDefault="00642C39" w:rsidP="00C63EA3">
      <w:pPr>
        <w:tabs>
          <w:tab w:val="left" w:pos="1425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</w:p>
    <w:p w:rsidR="00642C39" w:rsidRPr="00652E7D" w:rsidRDefault="00642C39" w:rsidP="00C63EA3">
      <w:pPr>
        <w:tabs>
          <w:tab w:val="left" w:pos="1425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 xml:space="preserve">Հայաստանի Հանրապետության արտակարգ իրավիճակների նախարարությունն ու </w:t>
      </w:r>
      <w:r w:rsidR="00A30055" w:rsidRPr="00652E7D">
        <w:rPr>
          <w:rFonts w:ascii="GHEA Grapalat" w:hAnsi="GHEA Grapalat" w:cs="GHEA Grapalat"/>
          <w:sz w:val="25"/>
          <w:szCs w:val="25"/>
          <w:lang w:val="hy-AM"/>
        </w:rPr>
        <w:t>Է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t>կոլոգիական, տեխնոլոգիական և ատոմային վերահսկողության դաշնային ծառայությունը</w:t>
      </w:r>
      <w:r w:rsidR="00A30055" w:rsidRPr="00652E7D">
        <w:rPr>
          <w:rFonts w:ascii="GHEA Grapalat" w:hAnsi="GHEA Grapalat" w:cs="GHEA Grapalat"/>
          <w:sz w:val="25"/>
          <w:szCs w:val="25"/>
          <w:lang w:val="hy-AM"/>
        </w:rPr>
        <w:t xml:space="preserve"> (Ռուսաստանի Դաշնություն)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t>, այսուհետև՝ Կողմեր,</w:t>
      </w:r>
    </w:p>
    <w:p w:rsidR="00642C39" w:rsidRPr="00652E7D" w:rsidRDefault="00642C39" w:rsidP="00C63EA3">
      <w:pPr>
        <w:tabs>
          <w:tab w:val="left" w:pos="1425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>հաշվի առնելով Կողմերի իրավասությանն առնչվող` արդյունաբերական անվտանգության կարգավորման բնագավառում փոխգործակցության մեխանիզմների և աշխատանքային մեթոդների մշտական կատարելագործման անհրաժեշտությունը,</w:t>
      </w:r>
    </w:p>
    <w:p w:rsidR="00642C39" w:rsidRPr="00652E7D" w:rsidRDefault="00642C39" w:rsidP="00C63EA3">
      <w:pPr>
        <w:tabs>
          <w:tab w:val="left" w:pos="1425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>համաձայնեցին ներքոնշյալի մասին.</w:t>
      </w:r>
    </w:p>
    <w:p w:rsidR="00642C39" w:rsidRPr="00652E7D" w:rsidRDefault="00642C39" w:rsidP="00C63EA3">
      <w:pPr>
        <w:tabs>
          <w:tab w:val="left" w:pos="1425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</w:p>
    <w:p w:rsidR="00642C39" w:rsidRPr="00652E7D" w:rsidRDefault="00642C39" w:rsidP="00DC62CE">
      <w:pPr>
        <w:tabs>
          <w:tab w:val="left" w:pos="1425"/>
        </w:tabs>
        <w:spacing w:after="0" w:line="240" w:lineRule="auto"/>
        <w:jc w:val="center"/>
        <w:rPr>
          <w:rFonts w:ascii="GHEA Grapalat" w:hAnsi="GHEA Grapalat" w:cs="GHEA Grapalat"/>
          <w:b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b/>
          <w:sz w:val="25"/>
          <w:szCs w:val="25"/>
          <w:lang w:val="hy-AM"/>
        </w:rPr>
        <w:t>Հ</w:t>
      </w:r>
      <w:r w:rsidR="00DC62CE" w:rsidRPr="00652E7D">
        <w:rPr>
          <w:rFonts w:ascii="GHEA Grapalat" w:hAnsi="GHEA Grapalat" w:cs="GHEA Grapalat"/>
          <w:b/>
          <w:sz w:val="25"/>
          <w:szCs w:val="25"/>
          <w:lang w:val="hy-AM"/>
        </w:rPr>
        <w:t>ոդված</w:t>
      </w:r>
      <w:r w:rsidRPr="00652E7D">
        <w:rPr>
          <w:rFonts w:ascii="GHEA Grapalat" w:hAnsi="GHEA Grapalat" w:cs="GHEA Grapalat"/>
          <w:b/>
          <w:sz w:val="25"/>
          <w:szCs w:val="25"/>
          <w:lang w:val="hy-AM"/>
        </w:rPr>
        <w:t xml:space="preserve"> 1</w:t>
      </w:r>
    </w:p>
    <w:p w:rsidR="00970D27" w:rsidRPr="00652E7D" w:rsidRDefault="00970D27" w:rsidP="00DC62CE">
      <w:pPr>
        <w:tabs>
          <w:tab w:val="left" w:pos="1425"/>
        </w:tabs>
        <w:spacing w:after="0" w:line="240" w:lineRule="auto"/>
        <w:jc w:val="center"/>
        <w:rPr>
          <w:rFonts w:ascii="GHEA Grapalat" w:hAnsi="GHEA Grapalat" w:cs="GHEA Grapalat"/>
          <w:b/>
          <w:sz w:val="25"/>
          <w:szCs w:val="25"/>
          <w:lang w:val="hy-AM"/>
        </w:rPr>
      </w:pPr>
    </w:p>
    <w:p w:rsidR="00642C39" w:rsidRPr="00652E7D" w:rsidRDefault="00642C39" w:rsidP="00C63EA3">
      <w:pPr>
        <w:tabs>
          <w:tab w:val="left" w:pos="1425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>Սույն Համաձայնագրի առարկան է արդյունաբերական անվտանգության կարգավոր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softHyphen/>
        <w:t>ման բնագավառում Կողմերի համագործակցությունը:</w:t>
      </w:r>
    </w:p>
    <w:p w:rsidR="00642C39" w:rsidRPr="00652E7D" w:rsidRDefault="00642C39" w:rsidP="00C63EA3">
      <w:pPr>
        <w:tabs>
          <w:tab w:val="left" w:pos="5040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</w:p>
    <w:p w:rsidR="00642C39" w:rsidRPr="00652E7D" w:rsidRDefault="00642C39" w:rsidP="00DC62CE">
      <w:pPr>
        <w:tabs>
          <w:tab w:val="left" w:pos="1425"/>
        </w:tabs>
        <w:spacing w:after="0" w:line="240" w:lineRule="auto"/>
        <w:jc w:val="center"/>
        <w:rPr>
          <w:rFonts w:ascii="GHEA Grapalat" w:hAnsi="GHEA Grapalat" w:cs="GHEA Grapalat"/>
          <w:b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b/>
          <w:sz w:val="25"/>
          <w:szCs w:val="25"/>
          <w:lang w:val="hy-AM"/>
        </w:rPr>
        <w:t>Հ</w:t>
      </w:r>
      <w:r w:rsidR="00DC62CE" w:rsidRPr="00652E7D">
        <w:rPr>
          <w:rFonts w:ascii="GHEA Grapalat" w:hAnsi="GHEA Grapalat" w:cs="GHEA Grapalat"/>
          <w:b/>
          <w:sz w:val="25"/>
          <w:szCs w:val="25"/>
          <w:lang w:val="hy-AM"/>
        </w:rPr>
        <w:t>ոդված</w:t>
      </w:r>
      <w:r w:rsidRPr="00652E7D">
        <w:rPr>
          <w:rFonts w:ascii="GHEA Grapalat" w:hAnsi="GHEA Grapalat" w:cs="GHEA Grapalat"/>
          <w:b/>
          <w:sz w:val="25"/>
          <w:szCs w:val="25"/>
          <w:lang w:val="hy-AM"/>
        </w:rPr>
        <w:t xml:space="preserve"> 2</w:t>
      </w:r>
    </w:p>
    <w:p w:rsidR="00970D27" w:rsidRPr="00652E7D" w:rsidRDefault="00970D27" w:rsidP="00DC62CE">
      <w:pPr>
        <w:tabs>
          <w:tab w:val="left" w:pos="1425"/>
        </w:tabs>
        <w:spacing w:after="0" w:line="240" w:lineRule="auto"/>
        <w:jc w:val="center"/>
        <w:rPr>
          <w:rFonts w:ascii="GHEA Grapalat" w:hAnsi="GHEA Grapalat" w:cs="GHEA Grapalat"/>
          <w:b/>
          <w:sz w:val="25"/>
          <w:szCs w:val="25"/>
          <w:lang w:val="hy-AM"/>
        </w:rPr>
      </w:pPr>
    </w:p>
    <w:p w:rsidR="00642C39" w:rsidRPr="00652E7D" w:rsidRDefault="00642C39" w:rsidP="00C63EA3">
      <w:pPr>
        <w:tabs>
          <w:tab w:val="left" w:pos="1425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>Կողմերը համագործակցում են հետևյալ հիմնական ուղղություններով.</w:t>
      </w:r>
    </w:p>
    <w:p w:rsidR="00642C39" w:rsidRPr="00652E7D" w:rsidRDefault="00642C39" w:rsidP="00C63EA3">
      <w:pPr>
        <w:tabs>
          <w:tab w:val="left" w:pos="1425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 xml:space="preserve">ա) արդյունաբերական անվտանգության կարգավորման բնագավառում նորմատիվ իրավական բազայի մշակման </w:t>
      </w:r>
      <w:r w:rsidR="00045B50" w:rsidRPr="00652E7D">
        <w:rPr>
          <w:rFonts w:ascii="GHEA Grapalat" w:hAnsi="GHEA Grapalat" w:cs="GHEA Grapalat"/>
          <w:sz w:val="25"/>
          <w:szCs w:val="25"/>
          <w:lang w:val="hy-AM"/>
        </w:rPr>
        <w:t xml:space="preserve">հարցերով 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t>փորձի փոխանակում.</w:t>
      </w:r>
    </w:p>
    <w:p w:rsidR="00642C39" w:rsidRPr="00652E7D" w:rsidRDefault="00642C39" w:rsidP="00C63EA3">
      <w:pPr>
        <w:tabs>
          <w:tab w:val="left" w:pos="1425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>բ) արդյունաբերական անվտանգության կարգավորման բնագավառում գործունեության լիցենզավորման վերաբերյալ փորձի փոխանակում.</w:t>
      </w:r>
    </w:p>
    <w:p w:rsidR="00642C39" w:rsidRPr="00652E7D" w:rsidRDefault="00642C39" w:rsidP="00C63EA3">
      <w:pPr>
        <w:tabs>
          <w:tab w:val="left" w:pos="1425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>գ) վերահսկողական գործունեության իրականացման բնագավառում փորձի փոխանակում.</w:t>
      </w:r>
    </w:p>
    <w:p w:rsidR="00642C39" w:rsidRPr="00652E7D" w:rsidRDefault="00642C39" w:rsidP="00C63EA3">
      <w:pPr>
        <w:tabs>
          <w:tab w:val="left" w:pos="1425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>դ) անվտանգության կարգավորման բնագավառում փորձի փոխանակում հետևյալ աշխատանքներն իրականացնելիս.</w:t>
      </w:r>
    </w:p>
    <w:p w:rsidR="00642C39" w:rsidRPr="00652E7D" w:rsidRDefault="00642C39" w:rsidP="0088054D">
      <w:pPr>
        <w:tabs>
          <w:tab w:val="left" w:pos="709"/>
        </w:tabs>
        <w:spacing w:after="0" w:line="240" w:lineRule="auto"/>
        <w:ind w:firstLine="709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 xml:space="preserve">արտադրական վտանգավոր </w:t>
      </w:r>
      <w:r w:rsidR="00AD5986" w:rsidRPr="00652E7D">
        <w:rPr>
          <w:rFonts w:ascii="GHEA Grapalat" w:hAnsi="GHEA Grapalat" w:cs="GHEA Grapalat"/>
          <w:sz w:val="25"/>
          <w:szCs w:val="25"/>
          <w:lang w:val="hy-AM"/>
        </w:rPr>
        <w:t>օբյեկտ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t>ի նախագծում, կառուցում, շահագործում, վե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softHyphen/>
        <w:t>րա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softHyphen/>
        <w:t xml:space="preserve">կանգնում, հիմնանորոգում, տեխնիկական վերազինում, պահպանում և </w:t>
      </w:r>
      <w:r w:rsidR="00367DF7" w:rsidRPr="00652E7D">
        <w:rPr>
          <w:rFonts w:ascii="GHEA Grapalat" w:hAnsi="GHEA Grapalat" w:cs="GHEA Grapalat"/>
          <w:sz w:val="25"/>
          <w:szCs w:val="25"/>
          <w:lang w:val="hy-AM"/>
        </w:rPr>
        <w:t>ոչնչացում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t>,</w:t>
      </w:r>
    </w:p>
    <w:p w:rsidR="00642C39" w:rsidRPr="00652E7D" w:rsidRDefault="00642C39" w:rsidP="0088054D">
      <w:pPr>
        <w:tabs>
          <w:tab w:val="left" w:pos="8100"/>
        </w:tabs>
        <w:spacing w:after="0" w:line="240" w:lineRule="auto"/>
        <w:ind w:firstLine="709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lastRenderedPageBreak/>
        <w:t>արտադրական վտանգավոր օբյեկտներում կիրառվող տեխնիկական սարքերի պատրաստում, տեղադրում, կարագավորում, սպասարկում և նորոգում,</w:t>
      </w:r>
    </w:p>
    <w:p w:rsidR="00642C39" w:rsidRPr="00652E7D" w:rsidRDefault="00642C39" w:rsidP="0088054D">
      <w:pPr>
        <w:tabs>
          <w:tab w:val="left" w:pos="1425"/>
        </w:tabs>
        <w:spacing w:after="0" w:line="240" w:lineRule="auto"/>
        <w:ind w:firstLine="709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>արտադրական վտանգավոր օբյեկտներում վտանգավոր նյութերի փոխադրում,</w:t>
      </w:r>
    </w:p>
    <w:p w:rsidR="00642C39" w:rsidRPr="00652E7D" w:rsidRDefault="00642C39" w:rsidP="0088054D">
      <w:pPr>
        <w:tabs>
          <w:tab w:val="left" w:pos="1425"/>
        </w:tabs>
        <w:spacing w:after="0" w:line="240" w:lineRule="auto"/>
        <w:ind w:firstLine="709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>պայթեցման աշխատանքների կատարում,</w:t>
      </w:r>
    </w:p>
    <w:p w:rsidR="00642C39" w:rsidRPr="00652E7D" w:rsidRDefault="00642C39" w:rsidP="0088054D">
      <w:pPr>
        <w:tabs>
          <w:tab w:val="left" w:pos="1425"/>
        </w:tabs>
        <w:spacing w:after="0" w:line="240" w:lineRule="auto"/>
        <w:ind w:firstLine="709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 xml:space="preserve">ընդերքի օգտագործման հետ կապված աշխատանքների կատարում, </w:t>
      </w:r>
    </w:p>
    <w:p w:rsidR="00642C39" w:rsidRPr="00652E7D" w:rsidRDefault="00642C39" w:rsidP="0088054D">
      <w:pPr>
        <w:tabs>
          <w:tab w:val="left" w:pos="1425"/>
        </w:tabs>
        <w:spacing w:after="0" w:line="240" w:lineRule="auto"/>
        <w:ind w:firstLine="709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 xml:space="preserve">գերճնշման տակ աշխատող սարքավորումների շահագործում. </w:t>
      </w:r>
    </w:p>
    <w:p w:rsidR="00642C39" w:rsidRPr="00652E7D" w:rsidRDefault="00642C39" w:rsidP="00775D65">
      <w:pPr>
        <w:tabs>
          <w:tab w:val="left" w:pos="993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 xml:space="preserve">ե) արդյունաբերական անվտանգության </w:t>
      </w:r>
      <w:r w:rsidR="00DA57D5" w:rsidRPr="00652E7D">
        <w:rPr>
          <w:rFonts w:ascii="GHEA Grapalat" w:hAnsi="GHEA Grapalat" w:cs="GHEA Grapalat"/>
          <w:sz w:val="25"/>
          <w:szCs w:val="25"/>
          <w:lang w:val="hy-AM"/>
        </w:rPr>
        <w:t>բնագավառում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t xml:space="preserve">մասնագետների պատրաստման և որակավորման ուղղությամբ փորձի փոխանակում. </w:t>
      </w:r>
    </w:p>
    <w:p w:rsidR="00642C39" w:rsidRPr="00652E7D" w:rsidRDefault="00642C39" w:rsidP="00C63EA3">
      <w:pPr>
        <w:tabs>
          <w:tab w:val="left" w:pos="1425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>զ) Կողմերի փոխադարձ համաձայնությամբ` իրենց իրավասությունների շրջանակ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softHyphen/>
        <w:t>ներում արդյունաբերական անվտանգության հարցերի հետ կապված այլ ուղղություններ:</w:t>
      </w:r>
    </w:p>
    <w:p w:rsidR="00AA461E" w:rsidRPr="00652E7D" w:rsidRDefault="00AA461E" w:rsidP="00C63EA3">
      <w:pPr>
        <w:tabs>
          <w:tab w:val="left" w:pos="1425"/>
        </w:tabs>
        <w:spacing w:after="0" w:line="240" w:lineRule="auto"/>
        <w:ind w:firstLine="567"/>
        <w:jc w:val="center"/>
        <w:rPr>
          <w:rFonts w:ascii="GHEA Grapalat" w:hAnsi="GHEA Grapalat" w:cs="GHEA Grapalat"/>
          <w:b/>
          <w:sz w:val="25"/>
          <w:szCs w:val="25"/>
          <w:lang w:val="hy-AM"/>
        </w:rPr>
      </w:pPr>
    </w:p>
    <w:p w:rsidR="00642C39" w:rsidRPr="00652E7D" w:rsidRDefault="00642C39" w:rsidP="00DC62CE">
      <w:pPr>
        <w:tabs>
          <w:tab w:val="left" w:pos="1425"/>
        </w:tabs>
        <w:spacing w:after="0" w:line="240" w:lineRule="auto"/>
        <w:jc w:val="center"/>
        <w:rPr>
          <w:rFonts w:ascii="GHEA Grapalat" w:hAnsi="GHEA Grapalat" w:cs="GHEA Grapalat"/>
          <w:b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b/>
          <w:sz w:val="25"/>
          <w:szCs w:val="25"/>
          <w:lang w:val="hy-AM"/>
        </w:rPr>
        <w:t>Հ</w:t>
      </w:r>
      <w:r w:rsidR="00DC62CE" w:rsidRPr="00652E7D">
        <w:rPr>
          <w:rFonts w:ascii="GHEA Grapalat" w:hAnsi="GHEA Grapalat" w:cs="GHEA Grapalat"/>
          <w:b/>
          <w:sz w:val="25"/>
          <w:szCs w:val="25"/>
          <w:lang w:val="hy-AM"/>
        </w:rPr>
        <w:t>ոդված</w:t>
      </w:r>
      <w:r w:rsidRPr="00652E7D">
        <w:rPr>
          <w:rFonts w:ascii="GHEA Grapalat" w:hAnsi="GHEA Grapalat" w:cs="GHEA Grapalat"/>
          <w:b/>
          <w:sz w:val="25"/>
          <w:szCs w:val="25"/>
          <w:lang w:val="hy-AM"/>
        </w:rPr>
        <w:t xml:space="preserve"> 3</w:t>
      </w:r>
    </w:p>
    <w:p w:rsidR="00970D27" w:rsidRPr="00652E7D" w:rsidRDefault="00970D27" w:rsidP="00DC62CE">
      <w:pPr>
        <w:tabs>
          <w:tab w:val="left" w:pos="1425"/>
        </w:tabs>
        <w:spacing w:after="0" w:line="240" w:lineRule="auto"/>
        <w:jc w:val="center"/>
        <w:rPr>
          <w:rFonts w:ascii="GHEA Grapalat" w:hAnsi="GHEA Grapalat" w:cs="GHEA Grapalat"/>
          <w:b/>
          <w:sz w:val="25"/>
          <w:szCs w:val="25"/>
          <w:lang w:val="hy-AM"/>
        </w:rPr>
      </w:pPr>
    </w:p>
    <w:p w:rsidR="00642C39" w:rsidRPr="00652E7D" w:rsidRDefault="00642C39" w:rsidP="00C63EA3">
      <w:pPr>
        <w:tabs>
          <w:tab w:val="left" w:pos="1425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>1. Սույն Համաձայնագրի շրջանակներում համագործակցությունն իրականացվում է հետևյալ ձևերով, որոնք յուրաքանչյուր կոնկրետ դեպքում ճշգրտվում և համաձայնեցվում են Կողմերի միջև.</w:t>
      </w:r>
    </w:p>
    <w:p w:rsidR="00642C39" w:rsidRPr="00652E7D" w:rsidRDefault="00642C39" w:rsidP="0088054D">
      <w:pPr>
        <w:tabs>
          <w:tab w:val="left" w:pos="993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>տեղեկության և փաստաթղթերի փոխանակում.</w:t>
      </w:r>
    </w:p>
    <w:p w:rsidR="00642C39" w:rsidRPr="00652E7D" w:rsidRDefault="00642C39" w:rsidP="0088054D">
      <w:pPr>
        <w:tabs>
          <w:tab w:val="left" w:pos="993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>համատեղ սեմինարների</w:t>
      </w:r>
      <w:r w:rsidR="001D47B8" w:rsidRPr="00652E7D">
        <w:rPr>
          <w:rFonts w:ascii="GHEA Grapalat" w:hAnsi="GHEA Grapalat" w:cs="GHEA Grapalat"/>
          <w:sz w:val="25"/>
          <w:szCs w:val="25"/>
          <w:lang w:val="hy-AM"/>
        </w:rPr>
        <w:t xml:space="preserve">, 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t>խորհրդակցությունների և խորհրդատվությունների անցկացման նպատակով փորձագետների փոխայցելություններ.</w:t>
      </w:r>
    </w:p>
    <w:p w:rsidR="00642C39" w:rsidRPr="00652E7D" w:rsidRDefault="00642C39" w:rsidP="0088054D">
      <w:pPr>
        <w:tabs>
          <w:tab w:val="left" w:pos="993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>գիտական այցելություններ, նախապատրաստական դասընթացներ և ուսուցողական սեմինարներ.</w:t>
      </w:r>
    </w:p>
    <w:p w:rsidR="00642C39" w:rsidRPr="00652E7D" w:rsidRDefault="00A81AFE" w:rsidP="0088054D">
      <w:pPr>
        <w:tabs>
          <w:tab w:val="left" w:pos="993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 xml:space="preserve">Կողմերի </w:t>
      </w:r>
      <w:r w:rsidR="00642C39" w:rsidRPr="00652E7D">
        <w:rPr>
          <w:rFonts w:ascii="GHEA Grapalat" w:hAnsi="GHEA Grapalat" w:cs="GHEA Grapalat"/>
          <w:sz w:val="25"/>
          <w:szCs w:val="25"/>
          <w:lang w:val="hy-AM"/>
        </w:rPr>
        <w:t>իրավասության շրջանակներում համատեղ նախագծերի իրականացում.</w:t>
      </w:r>
    </w:p>
    <w:p w:rsidR="00642C39" w:rsidRPr="00652E7D" w:rsidRDefault="00642C39" w:rsidP="0088054D">
      <w:pPr>
        <w:tabs>
          <w:tab w:val="left" w:pos="993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>Կողմերի փոխադարձ համաձայնությամբ՝ այլ ձևեր:</w:t>
      </w:r>
    </w:p>
    <w:p w:rsidR="00642C39" w:rsidRPr="00652E7D" w:rsidRDefault="00642C39" w:rsidP="00C63EA3">
      <w:pPr>
        <w:tabs>
          <w:tab w:val="left" w:pos="1425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>2. Յուրաքանչյուր Կողմ նշանակում է սույն Համաձայնագրի շրջանակներում համա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softHyphen/>
        <w:t>գործակցության կոնկրետ ուղղությունների սահմանման, աշխատանքների կատարման նկատ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softHyphen/>
      </w:r>
      <w:r w:rsidRPr="00652E7D">
        <w:rPr>
          <w:rFonts w:ascii="GHEA Grapalat" w:hAnsi="GHEA Grapalat" w:cs="GHEA Grapalat"/>
          <w:sz w:val="25"/>
          <w:szCs w:val="25"/>
          <w:lang w:val="hy-AM"/>
        </w:rPr>
        <w:softHyphen/>
        <w:t>մամբ հսկողության և համատեղ նախագծերի իրականացման համար պատաս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softHyphen/>
        <w:t>խանա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softHyphen/>
        <w:t>տու համակարգող:</w:t>
      </w:r>
    </w:p>
    <w:p w:rsidR="00642C39" w:rsidRPr="00652E7D" w:rsidRDefault="00642C39" w:rsidP="0088054D">
      <w:pPr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 xml:space="preserve">3. Տեղեկության և փաստաթղթերի փոխանակումը </w:t>
      </w:r>
      <w:r w:rsidR="00DA57D5" w:rsidRPr="00652E7D">
        <w:rPr>
          <w:rFonts w:ascii="GHEA Grapalat" w:hAnsi="GHEA Grapalat" w:cs="GHEA Grapalat"/>
          <w:sz w:val="25"/>
          <w:szCs w:val="25"/>
          <w:lang w:val="hy-AM"/>
        </w:rPr>
        <w:t>իրականացվում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t xml:space="preserve">է համակարգողների միջոցով, եթե նախապես չի համաձայնեցվում դրանց փոխանցման այլ </w:t>
      </w:r>
      <w:r w:rsidR="00F603CC" w:rsidRPr="00652E7D">
        <w:rPr>
          <w:rFonts w:ascii="GHEA Grapalat" w:hAnsi="GHEA Grapalat" w:cs="GHEA Grapalat"/>
          <w:sz w:val="25"/>
          <w:szCs w:val="25"/>
          <w:lang w:val="hy-AM"/>
        </w:rPr>
        <w:t>միջոց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t>:</w:t>
      </w:r>
    </w:p>
    <w:p w:rsidR="00642C39" w:rsidRPr="00652E7D" w:rsidRDefault="00642C39" w:rsidP="00C63EA3">
      <w:pPr>
        <w:tabs>
          <w:tab w:val="left" w:pos="1425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 xml:space="preserve">4. Համատեղ նախագծերը, որպես կանոն, նախատեսում են սույն Համաձայնագրի Կողմերի մասնակցությունը: Նախագծերի իրականացման 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lastRenderedPageBreak/>
        <w:t>նպատակով կարող են կնքվել պայմանագրեր Կողմերի լիազորված կազմակերպությունների միջև և ներգրավվել այլ գերատեսչությունների ու փորձագիտական կազմակերպությունների ներկայացուցիչներ, եթե դա անհրաժեշտ է նախագծերի արդյունավետ իրականացման համար և համաձայնեցված է Կողմերի միջև:</w:t>
      </w:r>
    </w:p>
    <w:p w:rsidR="00AA461E" w:rsidRPr="00652E7D" w:rsidRDefault="00AA461E" w:rsidP="00C63EA3">
      <w:pPr>
        <w:tabs>
          <w:tab w:val="left" w:pos="1425"/>
        </w:tabs>
        <w:spacing w:after="0" w:line="240" w:lineRule="auto"/>
        <w:ind w:firstLine="567"/>
        <w:jc w:val="center"/>
        <w:rPr>
          <w:rFonts w:ascii="GHEA Grapalat" w:hAnsi="GHEA Grapalat" w:cs="GHEA Grapalat"/>
          <w:b/>
          <w:sz w:val="25"/>
          <w:szCs w:val="25"/>
          <w:lang w:val="hy-AM"/>
        </w:rPr>
      </w:pPr>
    </w:p>
    <w:p w:rsidR="00642C39" w:rsidRPr="00652E7D" w:rsidRDefault="00642C39" w:rsidP="00DC62CE">
      <w:pPr>
        <w:tabs>
          <w:tab w:val="left" w:pos="1425"/>
        </w:tabs>
        <w:spacing w:after="0" w:line="240" w:lineRule="auto"/>
        <w:jc w:val="center"/>
        <w:rPr>
          <w:rFonts w:ascii="GHEA Grapalat" w:hAnsi="GHEA Grapalat" w:cs="GHEA Grapalat"/>
          <w:b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b/>
          <w:sz w:val="25"/>
          <w:szCs w:val="25"/>
          <w:lang w:val="hy-AM"/>
        </w:rPr>
        <w:t>Հ</w:t>
      </w:r>
      <w:r w:rsidR="00DC62CE" w:rsidRPr="00652E7D">
        <w:rPr>
          <w:rFonts w:ascii="GHEA Grapalat" w:hAnsi="GHEA Grapalat" w:cs="GHEA Grapalat"/>
          <w:b/>
          <w:sz w:val="25"/>
          <w:szCs w:val="25"/>
          <w:lang w:val="hy-AM"/>
        </w:rPr>
        <w:t>ոդված</w:t>
      </w:r>
      <w:r w:rsidRPr="00652E7D">
        <w:rPr>
          <w:rFonts w:ascii="GHEA Grapalat" w:hAnsi="GHEA Grapalat" w:cs="GHEA Grapalat"/>
          <w:b/>
          <w:sz w:val="25"/>
          <w:szCs w:val="25"/>
          <w:lang w:val="hy-AM"/>
        </w:rPr>
        <w:t xml:space="preserve"> 4</w:t>
      </w:r>
    </w:p>
    <w:p w:rsidR="00970D27" w:rsidRPr="00652E7D" w:rsidRDefault="00970D27" w:rsidP="00DC62CE">
      <w:pPr>
        <w:tabs>
          <w:tab w:val="left" w:pos="1425"/>
        </w:tabs>
        <w:spacing w:after="0" w:line="240" w:lineRule="auto"/>
        <w:jc w:val="center"/>
        <w:rPr>
          <w:rFonts w:ascii="GHEA Grapalat" w:hAnsi="GHEA Grapalat" w:cs="GHEA Grapalat"/>
          <w:b/>
          <w:sz w:val="25"/>
          <w:szCs w:val="25"/>
          <w:lang w:val="hy-AM"/>
        </w:rPr>
      </w:pPr>
    </w:p>
    <w:p w:rsidR="00642C39" w:rsidRPr="00652E7D" w:rsidRDefault="00642C39" w:rsidP="00C63EA3">
      <w:pPr>
        <w:tabs>
          <w:tab w:val="left" w:pos="1425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>Կողմերից ոչ մեկը պատասխանատվություն չի կրում մյուս Կողմի պետության տարածքում սույն Համաձայնագրի շրջա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softHyphen/>
        <w:t>նակ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softHyphen/>
        <w:t>ներում համագործակցության արդյունքների օգտագործման հետևանքների համար, եթե Կողմեր</w:t>
      </w:r>
      <w:r w:rsidR="002520F9" w:rsidRPr="00652E7D">
        <w:rPr>
          <w:rFonts w:ascii="GHEA Grapalat" w:hAnsi="GHEA Grapalat" w:cs="GHEA Grapalat"/>
          <w:sz w:val="25"/>
          <w:szCs w:val="25"/>
          <w:lang w:val="hy-AM"/>
        </w:rPr>
        <w:t>ը չ</w:t>
      </w:r>
      <w:r w:rsidR="00750897" w:rsidRPr="00652E7D">
        <w:rPr>
          <w:rFonts w:ascii="GHEA Grapalat" w:hAnsi="GHEA Grapalat" w:cs="GHEA Grapalat"/>
          <w:sz w:val="25"/>
          <w:szCs w:val="25"/>
          <w:lang w:val="hy-AM"/>
        </w:rPr>
        <w:t>պ</w:t>
      </w:r>
      <w:r w:rsidR="002520F9" w:rsidRPr="00652E7D">
        <w:rPr>
          <w:rFonts w:ascii="GHEA Grapalat" w:hAnsi="GHEA Grapalat" w:cs="GHEA Grapalat"/>
          <w:sz w:val="25"/>
          <w:szCs w:val="25"/>
          <w:lang w:val="hy-AM"/>
        </w:rPr>
        <w:t>այմանավորվ</w:t>
      </w:r>
      <w:r w:rsidR="00750897" w:rsidRPr="00652E7D">
        <w:rPr>
          <w:rFonts w:ascii="GHEA Grapalat" w:hAnsi="GHEA Grapalat" w:cs="GHEA Grapalat"/>
          <w:sz w:val="25"/>
          <w:szCs w:val="25"/>
          <w:lang w:val="hy-AM"/>
        </w:rPr>
        <w:t>են</w:t>
      </w:r>
      <w:r w:rsidR="002520F9" w:rsidRPr="00652E7D">
        <w:rPr>
          <w:rFonts w:ascii="GHEA Grapalat" w:hAnsi="GHEA Grapalat" w:cs="GHEA Grapalat"/>
          <w:sz w:val="25"/>
          <w:szCs w:val="25"/>
          <w:lang w:val="hy-AM"/>
        </w:rPr>
        <w:t xml:space="preserve"> այլնի մասին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t>:</w:t>
      </w:r>
    </w:p>
    <w:p w:rsidR="00642C39" w:rsidRPr="00652E7D" w:rsidRDefault="00642C39" w:rsidP="00C63EA3">
      <w:pPr>
        <w:tabs>
          <w:tab w:val="left" w:pos="1425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</w:p>
    <w:p w:rsidR="00642C39" w:rsidRPr="00652E7D" w:rsidRDefault="00642C39" w:rsidP="00DC62CE">
      <w:pPr>
        <w:tabs>
          <w:tab w:val="left" w:pos="1425"/>
        </w:tabs>
        <w:spacing w:after="0" w:line="240" w:lineRule="auto"/>
        <w:jc w:val="center"/>
        <w:rPr>
          <w:rFonts w:ascii="GHEA Grapalat" w:hAnsi="GHEA Grapalat" w:cs="GHEA Grapalat"/>
          <w:b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b/>
          <w:sz w:val="25"/>
          <w:szCs w:val="25"/>
          <w:lang w:val="hy-AM"/>
        </w:rPr>
        <w:t>Հ</w:t>
      </w:r>
      <w:r w:rsidR="00DC62CE" w:rsidRPr="00652E7D">
        <w:rPr>
          <w:rFonts w:ascii="GHEA Grapalat" w:hAnsi="GHEA Grapalat" w:cs="GHEA Grapalat"/>
          <w:b/>
          <w:sz w:val="25"/>
          <w:szCs w:val="25"/>
          <w:lang w:val="hy-AM"/>
        </w:rPr>
        <w:t>ոդված</w:t>
      </w:r>
      <w:r w:rsidRPr="00652E7D">
        <w:rPr>
          <w:rFonts w:ascii="GHEA Grapalat" w:hAnsi="GHEA Grapalat" w:cs="GHEA Grapalat"/>
          <w:b/>
          <w:sz w:val="25"/>
          <w:szCs w:val="25"/>
          <w:lang w:val="hy-AM"/>
        </w:rPr>
        <w:t xml:space="preserve"> 5</w:t>
      </w:r>
    </w:p>
    <w:p w:rsidR="00970D27" w:rsidRPr="00652E7D" w:rsidRDefault="00970D27" w:rsidP="00DC62CE">
      <w:pPr>
        <w:tabs>
          <w:tab w:val="left" w:pos="1425"/>
        </w:tabs>
        <w:spacing w:after="0" w:line="240" w:lineRule="auto"/>
        <w:jc w:val="center"/>
        <w:rPr>
          <w:rFonts w:ascii="GHEA Grapalat" w:hAnsi="GHEA Grapalat" w:cs="GHEA Grapalat"/>
          <w:b/>
          <w:sz w:val="25"/>
          <w:szCs w:val="25"/>
          <w:lang w:val="hy-AM"/>
        </w:rPr>
      </w:pPr>
    </w:p>
    <w:p w:rsidR="00642C39" w:rsidRPr="00652E7D" w:rsidRDefault="00642C39" w:rsidP="00C63EA3">
      <w:pPr>
        <w:tabs>
          <w:tab w:val="left" w:pos="900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>1. Հայաստանի Հանրապետության պետական գաղտնիք և Ռուսաստանի Դաշնության պետական գաղտնիք համարվող տեղեկությունները սույն Համաձայնագրի շրջանակներում փոխանցման ենթակա չեն:</w:t>
      </w:r>
    </w:p>
    <w:p w:rsidR="00642C39" w:rsidRPr="00652E7D" w:rsidRDefault="00642C39" w:rsidP="00C63EA3">
      <w:pPr>
        <w:tabs>
          <w:tab w:val="left" w:pos="1425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 xml:space="preserve">2. Սույն Համաձայնագրի շրջանակներում փոխանցվող կամ դրա իրականացման արդյունքում ստեղծվող </w:t>
      </w:r>
      <w:r w:rsidR="00875AA9" w:rsidRPr="00652E7D">
        <w:rPr>
          <w:rFonts w:ascii="GHEA Grapalat" w:hAnsi="GHEA Grapalat" w:cs="GHEA Grapalat"/>
          <w:sz w:val="25"/>
          <w:szCs w:val="25"/>
          <w:lang w:val="hy-AM"/>
        </w:rPr>
        <w:t>տեղեկությունը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t>, որը հայկական Կողմը և նրա իրավասու կազմակերպությունները կամ գերատեսչությունները և նախագծի իրականացման նպատակով ներգրավված փորձագիտական կազմակերպությունները դիտարկում են որպես սահմանափակ տարածման ենթակա ծառայողական տեղեկություն կամ ռուսական Կողմը և նրա իրավասու կազմակերպությունները կամ գերատեսչությունները ու նախագծի իրականացման նպատակով ներգրավված փորձագիտական կազմակերպությունները դիտարկում են որպես սահմանափակ տարածման ենթակա ծառայողական տեղեկություն, հստակ սահմանվում և նշվում է որպես այդպիսին:</w:t>
      </w:r>
    </w:p>
    <w:p w:rsidR="00642C39" w:rsidRPr="00652E7D" w:rsidRDefault="00642C39" w:rsidP="00C63EA3">
      <w:pPr>
        <w:tabs>
          <w:tab w:val="left" w:pos="1425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>3. Այնպիսի տեղեկություն պարունակող փաստաթղթերը, որը հայկական Կողմը  դիտարկում է որպես սահմանափակ տարածման ենթակա ծառայողական տեղեկություն, պետք է ունենան հայերենով նշում՝ «</w:t>
      </w:r>
      <w:r w:rsidR="00DA57D5" w:rsidRPr="00652E7D">
        <w:rPr>
          <w:rFonts w:ascii="GHEA Grapalat" w:hAnsi="GHEA Grapalat" w:cs="GHEA Grapalat"/>
          <w:sz w:val="25"/>
          <w:szCs w:val="25"/>
          <w:lang w:val="hy-AM"/>
        </w:rPr>
        <w:t>Ծ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t>առայողական օգտագործման համար»: Այնպիսի տեղեկություն պարունակող փաստաթղթերը, որը ռուսական Կողմը դիտարկում է որպես սահմանափակ տարածման ենթակա ծառայողական տեղեկություն, պետք է ունենան ռուսերենով նշում՝ «</w:t>
      </w:r>
      <w:r w:rsidR="00897570" w:rsidRPr="00652E7D">
        <w:rPr>
          <w:rFonts w:ascii="GHEA Grapalat" w:hAnsi="GHEA Grapalat"/>
          <w:sz w:val="25"/>
          <w:szCs w:val="25"/>
          <w:lang w:val="hy-AM"/>
        </w:rPr>
        <w:t>Д</w:t>
      </w:r>
      <w:r w:rsidRPr="00652E7D">
        <w:rPr>
          <w:rFonts w:ascii="GHEA Grapalat" w:hAnsi="GHEA Grapalat"/>
          <w:sz w:val="25"/>
          <w:szCs w:val="25"/>
          <w:lang w:val="hy-AM"/>
        </w:rPr>
        <w:t>ля служебного пользования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t>»:</w:t>
      </w:r>
    </w:p>
    <w:p w:rsidR="00642C39" w:rsidRPr="00652E7D" w:rsidRDefault="00642C39" w:rsidP="00C63EA3">
      <w:pPr>
        <w:tabs>
          <w:tab w:val="left" w:pos="1425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lastRenderedPageBreak/>
        <w:t>4. Այն կողմերն ու կազմակերպությունները, որոնք համագործակցում են սույն Համաձայնագրի շրջանակներում, նվազագույնի են հասցնում այն անձանց շրջանակը, որոնք սահմանափակ տարածման ենթակա ծառայողական տեղեկության հասանելիության թուլտվություն ունեն, և ապահովում են դրա օգտագործումը միայն սույն Համաձայնագրով նախատեսված նպատակներով:</w:t>
      </w:r>
    </w:p>
    <w:p w:rsidR="00642C39" w:rsidRPr="00652E7D" w:rsidRDefault="00642C39" w:rsidP="00C63EA3">
      <w:pPr>
        <w:tabs>
          <w:tab w:val="left" w:pos="1425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>Նման տեղեկությունը չի հրապարակվում և չի փոխանցվում սույն Համաձայնագրի իրականացմանը մասնակցություն չունեցող երրորդ կողմի՝ առանց այդպիսի տեղեկությունը փոխանցող Կողմի գրավոր համաձայնության, և Հայաստանի Հանրապետությունում և Ռուսաստանի Դաշնությունում դիտարկվում է որպես սահմանափակ տարածման ենթակա ծառայողական տեղեկություն:</w:t>
      </w:r>
    </w:p>
    <w:p w:rsidR="00642C39" w:rsidRPr="00652E7D" w:rsidRDefault="00642C39" w:rsidP="00C63EA3">
      <w:pPr>
        <w:tabs>
          <w:tab w:val="left" w:pos="1425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>5. Սահմանափակ տարածման ենթակա ծառայողական տեղեկության  պաշտպա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softHyphen/>
        <w:t>նութ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softHyphen/>
        <w:t xml:space="preserve">յունն ապահովվում է յուրաքանչյուր Կողմի պետության օրենսդրությանը համապատասխան: </w:t>
      </w:r>
    </w:p>
    <w:p w:rsidR="00642C39" w:rsidRPr="00652E7D" w:rsidRDefault="00642C39" w:rsidP="00C63EA3">
      <w:pPr>
        <w:tabs>
          <w:tab w:val="left" w:pos="1425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>6. Փոխանցվող տեղեկության փոխանակման կանոնները և ծավալը սահմանվում են յուրաքանչյուր կոնկրետ դեպքի համար՝ յուրաքանչյուր Կողմի պետության օրենսդրությանը համապատասխան:</w:t>
      </w:r>
    </w:p>
    <w:p w:rsidR="00642C39" w:rsidRPr="00652E7D" w:rsidRDefault="00642C39" w:rsidP="00C63EA3">
      <w:pPr>
        <w:tabs>
          <w:tab w:val="left" w:pos="1425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 xml:space="preserve">7. Սույն Համաձայնագրի շրջանակներում Կողմերի միջև ամբողջ նամակագրությունը և </w:t>
      </w:r>
      <w:r w:rsidRPr="00652E7D">
        <w:rPr>
          <w:rFonts w:ascii="GHEA Grapalat" w:hAnsi="GHEA Grapalat" w:cs="GHEA Grapalat"/>
          <w:color w:val="FF0000"/>
          <w:sz w:val="25"/>
          <w:szCs w:val="25"/>
          <w:lang w:val="hy-AM"/>
        </w:rPr>
        <w:t xml:space="preserve"> 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t>տեղեկության փոխանակումն իրականացվում է ռուսերենով:</w:t>
      </w:r>
    </w:p>
    <w:p w:rsidR="00AA461E" w:rsidRPr="00652E7D" w:rsidRDefault="00AA461E" w:rsidP="00C63EA3">
      <w:pPr>
        <w:tabs>
          <w:tab w:val="left" w:pos="1425"/>
        </w:tabs>
        <w:spacing w:after="0" w:line="240" w:lineRule="auto"/>
        <w:ind w:firstLine="567"/>
        <w:jc w:val="center"/>
        <w:rPr>
          <w:rFonts w:ascii="GHEA Grapalat" w:hAnsi="GHEA Grapalat" w:cs="GHEA Grapalat"/>
          <w:b/>
          <w:sz w:val="25"/>
          <w:szCs w:val="25"/>
          <w:lang w:val="hy-AM"/>
        </w:rPr>
      </w:pPr>
    </w:p>
    <w:p w:rsidR="00642C39" w:rsidRPr="00652E7D" w:rsidRDefault="00642C39" w:rsidP="00DC62CE">
      <w:pPr>
        <w:tabs>
          <w:tab w:val="left" w:pos="1425"/>
        </w:tabs>
        <w:spacing w:after="0" w:line="240" w:lineRule="auto"/>
        <w:jc w:val="center"/>
        <w:rPr>
          <w:rFonts w:ascii="GHEA Grapalat" w:hAnsi="GHEA Grapalat" w:cs="GHEA Grapalat"/>
          <w:b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b/>
          <w:sz w:val="25"/>
          <w:szCs w:val="25"/>
          <w:lang w:val="hy-AM"/>
        </w:rPr>
        <w:t>Հ</w:t>
      </w:r>
      <w:r w:rsidR="00DC62CE" w:rsidRPr="00652E7D">
        <w:rPr>
          <w:rFonts w:ascii="GHEA Grapalat" w:hAnsi="GHEA Grapalat" w:cs="GHEA Grapalat"/>
          <w:b/>
          <w:sz w:val="25"/>
          <w:szCs w:val="25"/>
          <w:lang w:val="hy-AM"/>
        </w:rPr>
        <w:t>ոդված</w:t>
      </w:r>
      <w:r w:rsidRPr="00652E7D">
        <w:rPr>
          <w:rFonts w:ascii="GHEA Grapalat" w:hAnsi="GHEA Grapalat" w:cs="GHEA Grapalat"/>
          <w:b/>
          <w:sz w:val="25"/>
          <w:szCs w:val="25"/>
          <w:lang w:val="hy-AM"/>
        </w:rPr>
        <w:t xml:space="preserve"> 6</w:t>
      </w:r>
    </w:p>
    <w:p w:rsidR="00970D27" w:rsidRPr="00652E7D" w:rsidRDefault="00970D27" w:rsidP="00DC62CE">
      <w:pPr>
        <w:tabs>
          <w:tab w:val="left" w:pos="1425"/>
        </w:tabs>
        <w:spacing w:after="0" w:line="240" w:lineRule="auto"/>
        <w:jc w:val="center"/>
        <w:rPr>
          <w:rFonts w:ascii="GHEA Grapalat" w:hAnsi="GHEA Grapalat" w:cs="GHEA Grapalat"/>
          <w:b/>
          <w:sz w:val="25"/>
          <w:szCs w:val="25"/>
          <w:lang w:val="hy-AM"/>
        </w:rPr>
      </w:pPr>
    </w:p>
    <w:p w:rsidR="00642C39" w:rsidRPr="00652E7D" w:rsidRDefault="00642C39" w:rsidP="00C63EA3">
      <w:pPr>
        <w:tabs>
          <w:tab w:val="left" w:pos="1425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>Կողմերն ապահովում են մտավոր սեփականության արդյունավետ պաշտպանութ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softHyphen/>
        <w:t>յունը` Կողմերի պետությունների օրենսդրությանը և Հայաստանի Հանրապետության ու Ռուսաստանի Դաշնության մասնակցությամբ միջազգային պայմանագրերին համապա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softHyphen/>
        <w:t xml:space="preserve">տասխան: </w:t>
      </w:r>
    </w:p>
    <w:p w:rsidR="00642C39" w:rsidRPr="00652E7D" w:rsidRDefault="00642C39" w:rsidP="00C63EA3">
      <w:pPr>
        <w:tabs>
          <w:tab w:val="left" w:pos="1425"/>
        </w:tabs>
        <w:spacing w:after="0" w:line="240" w:lineRule="auto"/>
        <w:ind w:firstLine="567"/>
        <w:jc w:val="center"/>
        <w:rPr>
          <w:rFonts w:ascii="GHEA Grapalat" w:hAnsi="GHEA Grapalat" w:cs="GHEA Grapalat"/>
          <w:sz w:val="25"/>
          <w:szCs w:val="25"/>
          <w:lang w:val="hy-AM"/>
        </w:rPr>
      </w:pPr>
    </w:p>
    <w:p w:rsidR="00642C39" w:rsidRPr="00652E7D" w:rsidRDefault="00642C39" w:rsidP="00DC62CE">
      <w:pPr>
        <w:tabs>
          <w:tab w:val="left" w:pos="1425"/>
        </w:tabs>
        <w:spacing w:after="0" w:line="240" w:lineRule="auto"/>
        <w:jc w:val="center"/>
        <w:rPr>
          <w:rFonts w:ascii="GHEA Grapalat" w:hAnsi="GHEA Grapalat" w:cs="GHEA Grapalat"/>
          <w:b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b/>
          <w:sz w:val="25"/>
          <w:szCs w:val="25"/>
          <w:lang w:val="hy-AM"/>
        </w:rPr>
        <w:t>Հ</w:t>
      </w:r>
      <w:r w:rsidR="00DC62CE" w:rsidRPr="00652E7D">
        <w:rPr>
          <w:rFonts w:ascii="GHEA Grapalat" w:hAnsi="GHEA Grapalat" w:cs="GHEA Grapalat"/>
          <w:b/>
          <w:sz w:val="25"/>
          <w:szCs w:val="25"/>
          <w:lang w:val="hy-AM"/>
        </w:rPr>
        <w:t>ոդված</w:t>
      </w:r>
      <w:r w:rsidRPr="00652E7D">
        <w:rPr>
          <w:rFonts w:ascii="GHEA Grapalat" w:hAnsi="GHEA Grapalat" w:cs="GHEA Grapalat"/>
          <w:b/>
          <w:sz w:val="25"/>
          <w:szCs w:val="25"/>
          <w:lang w:val="hy-AM"/>
        </w:rPr>
        <w:t xml:space="preserve"> 7</w:t>
      </w:r>
    </w:p>
    <w:p w:rsidR="00970D27" w:rsidRPr="00652E7D" w:rsidRDefault="00970D27" w:rsidP="00DC62CE">
      <w:pPr>
        <w:tabs>
          <w:tab w:val="left" w:pos="1425"/>
        </w:tabs>
        <w:spacing w:after="0" w:line="240" w:lineRule="auto"/>
        <w:jc w:val="center"/>
        <w:rPr>
          <w:rFonts w:ascii="GHEA Grapalat" w:hAnsi="GHEA Grapalat" w:cs="GHEA Grapalat"/>
          <w:b/>
          <w:sz w:val="25"/>
          <w:szCs w:val="25"/>
          <w:lang w:val="hy-AM"/>
        </w:rPr>
      </w:pPr>
    </w:p>
    <w:p w:rsidR="00642C39" w:rsidRPr="00652E7D" w:rsidRDefault="00642C39" w:rsidP="00C63EA3">
      <w:pPr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>Կողմերի փոխադարձ գրավոր համաձայնությամբ սույն Համաձայնագրում կարող են կատարվել փոփոխություններ և լրացումներ, որոնք ձևակերպվում են առանձին արձանա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softHyphen/>
        <w:t xml:space="preserve">գրություններով: </w:t>
      </w:r>
    </w:p>
    <w:p w:rsidR="00AA461E" w:rsidRPr="00652E7D" w:rsidRDefault="00AA461E" w:rsidP="00C63EA3">
      <w:pPr>
        <w:tabs>
          <w:tab w:val="left" w:pos="1425"/>
        </w:tabs>
        <w:spacing w:after="0" w:line="240" w:lineRule="auto"/>
        <w:ind w:firstLine="567"/>
        <w:jc w:val="center"/>
        <w:rPr>
          <w:rFonts w:ascii="GHEA Grapalat" w:hAnsi="GHEA Grapalat" w:cs="GHEA Grapalat"/>
          <w:b/>
          <w:sz w:val="25"/>
          <w:szCs w:val="25"/>
          <w:lang w:val="hy-AM"/>
        </w:rPr>
      </w:pPr>
    </w:p>
    <w:p w:rsidR="00642C39" w:rsidRPr="00652E7D" w:rsidRDefault="00642C39" w:rsidP="00DC62CE">
      <w:pPr>
        <w:tabs>
          <w:tab w:val="left" w:pos="1425"/>
        </w:tabs>
        <w:spacing w:after="0" w:line="240" w:lineRule="auto"/>
        <w:jc w:val="center"/>
        <w:rPr>
          <w:rFonts w:ascii="GHEA Grapalat" w:hAnsi="GHEA Grapalat" w:cs="GHEA Grapalat"/>
          <w:b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b/>
          <w:sz w:val="25"/>
          <w:szCs w:val="25"/>
          <w:lang w:val="hy-AM"/>
        </w:rPr>
        <w:t>Հ</w:t>
      </w:r>
      <w:r w:rsidR="00DC62CE" w:rsidRPr="00652E7D">
        <w:rPr>
          <w:rFonts w:ascii="GHEA Grapalat" w:hAnsi="GHEA Grapalat" w:cs="GHEA Grapalat"/>
          <w:b/>
          <w:sz w:val="25"/>
          <w:szCs w:val="25"/>
          <w:lang w:val="hy-AM"/>
        </w:rPr>
        <w:t>ոդված</w:t>
      </w:r>
      <w:r w:rsidRPr="00652E7D">
        <w:rPr>
          <w:rFonts w:ascii="GHEA Grapalat" w:hAnsi="GHEA Grapalat" w:cs="GHEA Grapalat"/>
          <w:b/>
          <w:sz w:val="25"/>
          <w:szCs w:val="25"/>
          <w:lang w:val="hy-AM"/>
        </w:rPr>
        <w:t xml:space="preserve"> 8</w:t>
      </w:r>
    </w:p>
    <w:p w:rsidR="00970D27" w:rsidRPr="00652E7D" w:rsidRDefault="00970D27" w:rsidP="00DC62CE">
      <w:pPr>
        <w:tabs>
          <w:tab w:val="left" w:pos="1425"/>
        </w:tabs>
        <w:spacing w:after="0" w:line="240" w:lineRule="auto"/>
        <w:jc w:val="center"/>
        <w:rPr>
          <w:rFonts w:ascii="GHEA Grapalat" w:hAnsi="GHEA Grapalat" w:cs="GHEA Grapalat"/>
          <w:b/>
          <w:sz w:val="25"/>
          <w:szCs w:val="25"/>
          <w:lang w:val="hy-AM"/>
        </w:rPr>
      </w:pPr>
    </w:p>
    <w:p w:rsidR="00642C39" w:rsidRPr="00652E7D" w:rsidRDefault="00642C39" w:rsidP="00C63EA3">
      <w:pPr>
        <w:tabs>
          <w:tab w:val="left" w:pos="900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lastRenderedPageBreak/>
        <w:t>Սույն Համաձայնագրի դրույթների մեկնաբանման կամ կիրառման վերաբերյալ տարաձայնությունները լուծվում են Կողմերի միջև` խորհրդակցությունների միջոցով:</w:t>
      </w:r>
    </w:p>
    <w:p w:rsidR="00AA461E" w:rsidRPr="00652E7D" w:rsidRDefault="00AA461E" w:rsidP="00C63EA3">
      <w:pPr>
        <w:tabs>
          <w:tab w:val="left" w:pos="1425"/>
        </w:tabs>
        <w:spacing w:after="0" w:line="240" w:lineRule="auto"/>
        <w:ind w:firstLine="567"/>
        <w:jc w:val="center"/>
        <w:rPr>
          <w:rFonts w:ascii="GHEA Grapalat" w:hAnsi="GHEA Grapalat" w:cs="GHEA Grapalat"/>
          <w:b/>
          <w:sz w:val="25"/>
          <w:szCs w:val="25"/>
          <w:lang w:val="hy-AM"/>
        </w:rPr>
      </w:pPr>
    </w:p>
    <w:p w:rsidR="00652E7D" w:rsidRDefault="00652E7D" w:rsidP="00DC62CE">
      <w:pPr>
        <w:tabs>
          <w:tab w:val="left" w:pos="1425"/>
        </w:tabs>
        <w:spacing w:after="0" w:line="240" w:lineRule="auto"/>
        <w:jc w:val="center"/>
        <w:rPr>
          <w:rFonts w:ascii="GHEA Grapalat" w:hAnsi="GHEA Grapalat" w:cs="GHEA Grapalat"/>
          <w:b/>
          <w:sz w:val="25"/>
          <w:szCs w:val="25"/>
          <w:lang w:val="hy-AM"/>
        </w:rPr>
      </w:pPr>
    </w:p>
    <w:p w:rsidR="00642C39" w:rsidRPr="00652E7D" w:rsidRDefault="00642C39" w:rsidP="00DC62CE">
      <w:pPr>
        <w:tabs>
          <w:tab w:val="left" w:pos="1425"/>
        </w:tabs>
        <w:spacing w:after="0" w:line="240" w:lineRule="auto"/>
        <w:jc w:val="center"/>
        <w:rPr>
          <w:rFonts w:ascii="GHEA Grapalat" w:hAnsi="GHEA Grapalat" w:cs="GHEA Grapalat"/>
          <w:b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b/>
          <w:sz w:val="25"/>
          <w:szCs w:val="25"/>
          <w:lang w:val="hy-AM"/>
        </w:rPr>
        <w:t>Հ</w:t>
      </w:r>
      <w:r w:rsidR="00DC62CE" w:rsidRPr="00652E7D">
        <w:rPr>
          <w:rFonts w:ascii="GHEA Grapalat" w:hAnsi="GHEA Grapalat" w:cs="GHEA Grapalat"/>
          <w:b/>
          <w:sz w:val="25"/>
          <w:szCs w:val="25"/>
          <w:lang w:val="hy-AM"/>
        </w:rPr>
        <w:t>ոդված</w:t>
      </w:r>
      <w:r w:rsidRPr="00652E7D">
        <w:rPr>
          <w:rFonts w:ascii="GHEA Grapalat" w:hAnsi="GHEA Grapalat" w:cs="GHEA Grapalat"/>
          <w:b/>
          <w:sz w:val="25"/>
          <w:szCs w:val="25"/>
          <w:lang w:val="hy-AM"/>
        </w:rPr>
        <w:t xml:space="preserve"> 9</w:t>
      </w:r>
    </w:p>
    <w:p w:rsidR="00970D27" w:rsidRPr="00652E7D" w:rsidRDefault="00970D27" w:rsidP="00DC62CE">
      <w:pPr>
        <w:tabs>
          <w:tab w:val="left" w:pos="1425"/>
        </w:tabs>
        <w:spacing w:after="0" w:line="240" w:lineRule="auto"/>
        <w:jc w:val="center"/>
        <w:rPr>
          <w:rFonts w:ascii="GHEA Grapalat" w:hAnsi="GHEA Grapalat" w:cs="GHEA Grapalat"/>
          <w:b/>
          <w:sz w:val="25"/>
          <w:szCs w:val="25"/>
          <w:lang w:val="hy-AM"/>
        </w:rPr>
      </w:pPr>
    </w:p>
    <w:p w:rsidR="00642C39" w:rsidRPr="00652E7D" w:rsidRDefault="00642C39" w:rsidP="00C63EA3">
      <w:pPr>
        <w:tabs>
          <w:tab w:val="left" w:pos="1425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>Սույն Համաձայնագիրն ուժի մեջ է մտնում Կողմերի</w:t>
      </w:r>
      <w:r w:rsidR="00DA57D5" w:rsidRPr="00652E7D">
        <w:rPr>
          <w:rFonts w:ascii="GHEA Grapalat" w:hAnsi="GHEA Grapalat" w:cs="GHEA Grapalat"/>
          <w:sz w:val="25"/>
          <w:szCs w:val="25"/>
          <w:lang w:val="hy-AM"/>
        </w:rPr>
        <w:t xml:space="preserve"> կողմից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t xml:space="preserve"> դրա ուժի մեջ մտնելու համար անհրաժեշտ ներպետական ընթացակարգերը կատարելու մասին վերջին գրավոր ծանուցումը ստանալու օրվանից և գործում է հինգ տար</w:t>
      </w:r>
      <w:r w:rsidR="00045B50" w:rsidRPr="00652E7D">
        <w:rPr>
          <w:rFonts w:ascii="GHEA Grapalat" w:hAnsi="GHEA Grapalat" w:cs="GHEA Grapalat"/>
          <w:sz w:val="25"/>
          <w:szCs w:val="25"/>
          <w:lang w:val="hy-AM"/>
        </w:rPr>
        <w:t>վա ընթացքում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t>:</w:t>
      </w:r>
    </w:p>
    <w:p w:rsidR="00642C39" w:rsidRPr="00652E7D" w:rsidRDefault="00642C39" w:rsidP="00C63EA3">
      <w:pPr>
        <w:tabs>
          <w:tab w:val="left" w:pos="1425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 xml:space="preserve">Սույն Համաձայնագրի գործողությունն ինքաբերաբար երկարաձգվում է հաջորդ հնգամյա ժամկետներով, եթե Կողմերից որևէ մեկը դիվանագիտական ուղիներով գրավոր չի տեղեկացնում մյուս Կողմին </w:t>
      </w:r>
      <w:r w:rsidR="00DA57D5" w:rsidRPr="00652E7D">
        <w:rPr>
          <w:rFonts w:ascii="GHEA Grapalat" w:hAnsi="GHEA Grapalat" w:cs="GHEA Grapalat"/>
          <w:sz w:val="25"/>
          <w:szCs w:val="25"/>
          <w:lang w:val="hy-AM"/>
        </w:rPr>
        <w:t>դրա գործողությունը</w:t>
      </w:r>
      <w:r w:rsidR="00045B50" w:rsidRPr="00652E7D">
        <w:rPr>
          <w:rFonts w:ascii="GHEA Grapalat" w:hAnsi="GHEA Grapalat" w:cs="GHEA Grapalat"/>
          <w:sz w:val="25"/>
          <w:szCs w:val="25"/>
          <w:lang w:val="hy-AM"/>
        </w:rPr>
        <w:t xml:space="preserve"> 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t>դադարեցնելու իր մտադրության մասին ոչ պակաս, քան Համաձայնագրի գործողության հերթական ժամկետը լրանալուց երեք ամիս առաջ:</w:t>
      </w:r>
    </w:p>
    <w:p w:rsidR="00642C39" w:rsidRPr="00652E7D" w:rsidRDefault="00642C39" w:rsidP="00C63EA3">
      <w:pPr>
        <w:tabs>
          <w:tab w:val="left" w:pos="1425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</w:p>
    <w:p w:rsidR="00652E7D" w:rsidRPr="00652E7D" w:rsidRDefault="00652E7D" w:rsidP="00C63EA3">
      <w:pPr>
        <w:tabs>
          <w:tab w:val="left" w:pos="1425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</w:p>
    <w:p w:rsidR="00642C39" w:rsidRPr="00652E7D" w:rsidRDefault="00642C39" w:rsidP="00C63EA3">
      <w:pPr>
        <w:tabs>
          <w:tab w:val="left" w:pos="1425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  <w:r w:rsidRPr="00652E7D">
        <w:rPr>
          <w:rFonts w:ascii="GHEA Grapalat" w:hAnsi="GHEA Grapalat" w:cs="GHEA Grapalat"/>
          <w:sz w:val="25"/>
          <w:szCs w:val="25"/>
          <w:lang w:val="hy-AM"/>
        </w:rPr>
        <w:t xml:space="preserve">Կատարված է </w:t>
      </w:r>
      <w:r w:rsidR="00C6485D" w:rsidRPr="00652E7D">
        <w:rPr>
          <w:rFonts w:ascii="GHEA Grapalat" w:hAnsi="GHEA Grapalat" w:cs="GHEA Grapalat"/>
          <w:sz w:val="25"/>
          <w:szCs w:val="25"/>
          <w:lang w:val="hy-AM"/>
        </w:rPr>
        <w:t xml:space="preserve">Երևան քաղաքում 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t>201</w:t>
      </w:r>
      <w:r w:rsidR="00C6485D" w:rsidRPr="00652E7D">
        <w:rPr>
          <w:rFonts w:ascii="GHEA Grapalat" w:hAnsi="GHEA Grapalat" w:cs="GHEA Grapalat"/>
          <w:sz w:val="25"/>
          <w:szCs w:val="25"/>
          <w:lang w:val="hy-AM"/>
        </w:rPr>
        <w:t xml:space="preserve">7 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t>թվականի</w:t>
      </w:r>
      <w:r w:rsidR="00C6485D" w:rsidRPr="00652E7D">
        <w:rPr>
          <w:rFonts w:ascii="GHEA Grapalat" w:hAnsi="GHEA Grapalat" w:cs="GHEA Grapalat"/>
          <w:sz w:val="25"/>
          <w:szCs w:val="25"/>
          <w:lang w:val="hy-AM"/>
        </w:rPr>
        <w:t xml:space="preserve"> հոկտեմբերի </w:t>
      </w:r>
      <w:r w:rsidR="00970D27" w:rsidRPr="00652E7D">
        <w:rPr>
          <w:rFonts w:ascii="GHEA Grapalat" w:hAnsi="GHEA Grapalat" w:cs="GHEA Grapalat"/>
          <w:sz w:val="25"/>
          <w:szCs w:val="25"/>
          <w:lang w:val="hy-AM"/>
        </w:rPr>
        <w:t>24</w:t>
      </w:r>
      <w:r w:rsidR="00C6485D" w:rsidRPr="00652E7D">
        <w:rPr>
          <w:rFonts w:ascii="GHEA Grapalat" w:hAnsi="GHEA Grapalat" w:cs="GHEA Grapalat"/>
          <w:sz w:val="25"/>
          <w:szCs w:val="25"/>
          <w:lang w:val="hy-AM"/>
        </w:rPr>
        <w:t>-ին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t>, երկու բնօրինակով, յուրաքանչյուրը` հայերեն և ռուսերեն, ընդ որում` բոլոր տեքստերը հավասարազոր են</w:t>
      </w:r>
      <w:r w:rsidR="00F169CE" w:rsidRPr="00652E7D">
        <w:rPr>
          <w:rFonts w:ascii="GHEA Grapalat" w:hAnsi="GHEA Grapalat" w:cs="GHEA Grapalat"/>
          <w:sz w:val="25"/>
          <w:szCs w:val="25"/>
          <w:lang w:val="hy-AM"/>
        </w:rPr>
        <w:t xml:space="preserve">: </w:t>
      </w:r>
      <w:r w:rsidRPr="00652E7D">
        <w:rPr>
          <w:rFonts w:ascii="GHEA Grapalat" w:hAnsi="GHEA Grapalat" w:cs="GHEA Grapalat"/>
          <w:sz w:val="25"/>
          <w:szCs w:val="25"/>
          <w:lang w:val="hy-AM"/>
        </w:rPr>
        <w:t>Տարաձայնություններ ծագելու դեպքում մեկնաբանման նպատակով օգտագործվում է ռուսերեն տեքստը:</w:t>
      </w:r>
    </w:p>
    <w:p w:rsidR="00642C39" w:rsidRDefault="00642C39" w:rsidP="00C63EA3">
      <w:pPr>
        <w:tabs>
          <w:tab w:val="left" w:pos="1425"/>
        </w:tabs>
        <w:spacing w:after="0" w:line="240" w:lineRule="auto"/>
        <w:ind w:firstLine="567"/>
        <w:jc w:val="both"/>
        <w:rPr>
          <w:rFonts w:ascii="GHEA Grapalat" w:hAnsi="GHEA Grapalat" w:cs="GHEA Grapalat"/>
          <w:sz w:val="25"/>
          <w:szCs w:val="25"/>
          <w:lang w:val="hy-AM"/>
        </w:rPr>
      </w:pPr>
    </w:p>
    <w:p w:rsidR="00CA23A6" w:rsidRPr="00CA23A6" w:rsidRDefault="00CA23A6" w:rsidP="00CA23A6">
      <w:pPr>
        <w:tabs>
          <w:tab w:val="left" w:pos="1425"/>
        </w:tabs>
        <w:spacing w:after="0" w:line="240" w:lineRule="auto"/>
        <w:ind w:firstLine="567"/>
        <w:jc w:val="center"/>
        <w:rPr>
          <w:rFonts w:ascii="GHEA Grapalat" w:hAnsi="GHEA Grapalat" w:cs="GHEA Grapalat"/>
          <w:b/>
          <w:i/>
          <w:sz w:val="28"/>
          <w:szCs w:val="28"/>
          <w:lang w:val="hy-AM"/>
        </w:rPr>
      </w:pPr>
      <w:bookmarkStart w:id="0" w:name="_GoBack"/>
      <w:r w:rsidRPr="00CA23A6">
        <w:rPr>
          <w:rFonts w:ascii="GHEA Grapalat" w:hAnsi="GHEA Grapalat" w:cs="GHEA Grapalat"/>
          <w:b/>
          <w:i/>
          <w:sz w:val="28"/>
          <w:szCs w:val="28"/>
          <w:lang w:val="hy-AM"/>
        </w:rPr>
        <w:t>Համաձայնագիրն ուժի մեջ է մտել 2018թ. մայիսի 11-ին</w:t>
      </w:r>
    </w:p>
    <w:bookmarkEnd w:id="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864"/>
      </w:tblGrid>
      <w:tr w:rsidR="00163CA8" w:rsidRPr="00CA23A6" w:rsidTr="00F169CE">
        <w:tc>
          <w:tcPr>
            <w:tcW w:w="4644" w:type="dxa"/>
          </w:tcPr>
          <w:p w:rsidR="00163CA8" w:rsidRPr="00652E7D" w:rsidRDefault="00163CA8" w:rsidP="00163CA8">
            <w:pPr>
              <w:tabs>
                <w:tab w:val="left" w:pos="1425"/>
              </w:tabs>
              <w:jc w:val="center"/>
              <w:rPr>
                <w:rFonts w:ascii="GHEA Grapalat" w:hAnsi="GHEA Grapalat" w:cs="GHEA Grapalat"/>
                <w:sz w:val="25"/>
                <w:szCs w:val="25"/>
                <w:lang w:val="hy-AM"/>
              </w:rPr>
            </w:pPr>
          </w:p>
        </w:tc>
        <w:tc>
          <w:tcPr>
            <w:tcW w:w="4864" w:type="dxa"/>
          </w:tcPr>
          <w:p w:rsidR="00163CA8" w:rsidRPr="00652E7D" w:rsidRDefault="00163CA8" w:rsidP="00163CA8">
            <w:pPr>
              <w:tabs>
                <w:tab w:val="left" w:pos="1425"/>
              </w:tabs>
              <w:jc w:val="center"/>
              <w:rPr>
                <w:rFonts w:ascii="GHEA Grapalat" w:hAnsi="GHEA Grapalat" w:cs="GHEA Grapalat"/>
                <w:sz w:val="25"/>
                <w:szCs w:val="25"/>
                <w:lang w:val="hy-AM"/>
              </w:rPr>
            </w:pPr>
          </w:p>
        </w:tc>
      </w:tr>
    </w:tbl>
    <w:p w:rsidR="00E07BEF" w:rsidRPr="00652E7D" w:rsidRDefault="00E07BEF" w:rsidP="004C7AE1">
      <w:pPr>
        <w:rPr>
          <w:rFonts w:ascii="GHEA Grapalat" w:hAnsi="GHEA Grapalat"/>
          <w:sz w:val="25"/>
          <w:szCs w:val="25"/>
          <w:lang w:val="hy-AM"/>
        </w:rPr>
      </w:pPr>
    </w:p>
    <w:sectPr w:rsidR="00E07BEF" w:rsidRPr="00652E7D" w:rsidSect="00652E7D">
      <w:type w:val="continuous"/>
      <w:pgSz w:w="12240" w:h="15840"/>
      <w:pgMar w:top="1531" w:right="1474" w:bottom="1361" w:left="147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2"/>
  </w:compat>
  <w:rsids>
    <w:rsidRoot w:val="00642C39"/>
    <w:rsid w:val="00011099"/>
    <w:rsid w:val="00044F74"/>
    <w:rsid w:val="00045B50"/>
    <w:rsid w:val="00090C45"/>
    <w:rsid w:val="000B42A7"/>
    <w:rsid w:val="001100A4"/>
    <w:rsid w:val="00163CA8"/>
    <w:rsid w:val="001B6CCF"/>
    <w:rsid w:val="001D47B8"/>
    <w:rsid w:val="002520F9"/>
    <w:rsid w:val="00367DF7"/>
    <w:rsid w:val="00395F81"/>
    <w:rsid w:val="004C7AE1"/>
    <w:rsid w:val="005762CB"/>
    <w:rsid w:val="0063604D"/>
    <w:rsid w:val="00642C39"/>
    <w:rsid w:val="00652E7D"/>
    <w:rsid w:val="00750897"/>
    <w:rsid w:val="00775D65"/>
    <w:rsid w:val="00875AA9"/>
    <w:rsid w:val="0088054D"/>
    <w:rsid w:val="00897570"/>
    <w:rsid w:val="008B22AC"/>
    <w:rsid w:val="009234FC"/>
    <w:rsid w:val="00970D27"/>
    <w:rsid w:val="00993297"/>
    <w:rsid w:val="00996FFD"/>
    <w:rsid w:val="009E4BDC"/>
    <w:rsid w:val="00A30055"/>
    <w:rsid w:val="00A81AFE"/>
    <w:rsid w:val="00AA461E"/>
    <w:rsid w:val="00AD5986"/>
    <w:rsid w:val="00AF1E6D"/>
    <w:rsid w:val="00B35A6B"/>
    <w:rsid w:val="00C617FF"/>
    <w:rsid w:val="00C63EA3"/>
    <w:rsid w:val="00C6485D"/>
    <w:rsid w:val="00C739F7"/>
    <w:rsid w:val="00CA23A6"/>
    <w:rsid w:val="00CA593D"/>
    <w:rsid w:val="00CD70BC"/>
    <w:rsid w:val="00DA57D5"/>
    <w:rsid w:val="00DB5EC5"/>
    <w:rsid w:val="00DC62CE"/>
    <w:rsid w:val="00E07BEF"/>
    <w:rsid w:val="00E676A0"/>
    <w:rsid w:val="00E80789"/>
    <w:rsid w:val="00E80E90"/>
    <w:rsid w:val="00F169CE"/>
    <w:rsid w:val="00F603CC"/>
    <w:rsid w:val="00FE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C34C7"/>
  <w15:docId w15:val="{3E6DD092-154F-4B66-9918-D3A2BD9EE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C39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3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5D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D6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1062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LEGAL</dc:creator>
  <cp:keywords/>
  <dc:description/>
  <cp:lastModifiedBy>USER</cp:lastModifiedBy>
  <cp:revision>50</cp:revision>
  <cp:lastPrinted>2017-10-24T07:51:00Z</cp:lastPrinted>
  <dcterms:created xsi:type="dcterms:W3CDTF">2016-09-15T04:19:00Z</dcterms:created>
  <dcterms:modified xsi:type="dcterms:W3CDTF">2020-01-14T12:47:00Z</dcterms:modified>
</cp:coreProperties>
</file>