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ՀԱՄԱՁԱՅՆԱԳԻՐ</w:t>
      </w: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</w:t>
      </w:r>
    </w:p>
    <w:p w:rsidR="002D7F41" w:rsidRPr="00BF5A9F" w:rsidRDefault="002D7F41" w:rsidP="002D7F41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ՀԱՅԱՍՏԱՆԻ ՀԱՆՐԱՊԵՏՈՒԹՅԱՆ  </w:t>
      </w:r>
    </w:p>
    <w:p w:rsidR="002D7F41" w:rsidRDefault="00D54D77" w:rsidP="002D7F41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ԵՎ</w:t>
      </w:r>
    </w:p>
    <w:p w:rsidR="002D7F41" w:rsidRPr="00BF5A9F" w:rsidRDefault="00D54D77" w:rsidP="002D7F41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</w:t>
      </w:r>
      <w:r w:rsidR="002D7F41"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ՆԱՏՕ</w:t>
      </w:r>
      <w:r w:rsidR="002D7F41"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-</w:t>
      </w:r>
      <w:r w:rsidR="002D7F41"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Ի</w:t>
      </w:r>
      <w:r w:rsidR="002D7F41"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ԱՊԱՀՈՎՄԱՆ ԵՎ ՄԱՏԱԿԱՐԱՐՄԱՆ </w:t>
      </w:r>
      <w:r w:rsidR="002D7F41"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ԿԱԶՄԱԿԵՐՊՈՒԹՅԱՆ</w:t>
      </w:r>
      <w:r w:rsidR="002D7F41"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ՄԻՋԵՎ</w:t>
      </w:r>
      <w:r w:rsidR="00C74C84"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՝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ՀԱՄԱԳՈՐԾԱԿՑՈՒԹՅԱՆ</w:t>
      </w: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ԱՋԱԿՑՈՒԹՅԱՆ </w:t>
      </w:r>
      <w:r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ՄԱՍԻՆ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</w:p>
    <w:p w:rsidR="00D54D77" w:rsidRDefault="00D54D77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</w:p>
    <w:p w:rsidR="00BF5A9F" w:rsidRPr="00BF5A9F" w:rsidRDefault="00BF5A9F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Նախաբան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</w:p>
    <w:p w:rsidR="00BF5A9F" w:rsidRDefault="00BF5A9F" w:rsidP="00BF5A9F">
      <w:pPr>
        <w:spacing w:after="0" w:line="240" w:lineRule="auto"/>
        <w:ind w:firstLine="720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ind w:firstLine="720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Նկատի ունենալով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,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որ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՝</w:t>
      </w:r>
    </w:p>
    <w:p w:rsidR="00D54D77" w:rsidRPr="00BF5A9F" w:rsidRDefault="00D54D77" w:rsidP="00BF5A9F">
      <w:pPr>
        <w:spacing w:after="0" w:line="240" w:lineRule="auto"/>
        <w:ind w:firstLine="720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ab/>
        <w:t>Հայաստանի Հանրապետությունը ՆԱՏՕ-ի կողմից ընդունված գործընկեր է, որ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ը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1995 թվականի հունվարի 13-ին 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ստորագրել է 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«Հայաստանի Հանրապետության </w:t>
      </w:r>
      <w:r w:rsidRPr="00BF5A9F">
        <w:rPr>
          <w:rFonts w:ascii="GHEA Grapalat" w:eastAsia="GHEA Grapalat" w:hAnsi="GHEA Grapalat" w:cs="GHEA Grapalat"/>
          <w:sz w:val="24"/>
          <w:szCs w:val="24"/>
        </w:rPr>
        <w:t>և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Հյուսիսատլանտյան պայմանագրի կազմակերպության </w:t>
      </w:r>
      <w:r w:rsidRPr="00BF5A9F">
        <w:rPr>
          <w:rFonts w:ascii="GHEA Grapalat" w:eastAsia="GHEA Grapalat" w:hAnsi="GHEA Grapalat" w:cs="GHEA Grapalat"/>
          <w:sz w:val="24"/>
          <w:szCs w:val="24"/>
        </w:rPr>
        <w:t>միջև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</w:rPr>
        <w:t>անվտանգության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մասին» </w:t>
      </w:r>
      <w:r w:rsidRPr="00BF5A9F">
        <w:rPr>
          <w:rFonts w:ascii="GHEA Grapalat" w:eastAsia="GHEA Grapalat" w:hAnsi="GHEA Grapalat" w:cs="GHEA Grapalat"/>
          <w:sz w:val="24"/>
          <w:szCs w:val="24"/>
        </w:rPr>
        <w:t>համաձայնագիր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ը,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</w:p>
    <w:p w:rsidR="00D54D77" w:rsidRPr="00BF5A9F" w:rsidRDefault="00D54D77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ab/>
        <w:t xml:space="preserve">Հայաստանի Հանրապետության պաշտպանության նախարարությունը հետաքրքրություն է հայտնել ՆԱՏՕ-ի ապահովման և մատակարարման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կազմակերպության (ՆՍՊՕ) 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կողմից առաջարկվող ծառայությունների վերաբերյալ և ցանկանում է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համագործակցություն </w:t>
      </w:r>
      <w:r w:rsidR="00733B12" w:rsidRPr="00BF5A9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հաստատել 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լոգիստիկայի,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գործառնական աջակցության</w:t>
      </w:r>
      <w:r w:rsidR="008A3976" w:rsidRPr="00BF5A9F">
        <w:rPr>
          <w:rFonts w:ascii="GHEA Grapalat" w:eastAsia="GHEA Grapalat" w:hAnsi="GHEA Grapalat" w:cs="GHEA Grapalat"/>
          <w:color w:val="FF0000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և համակարգային աջակցության որոշ ոլորտներում,</w:t>
      </w:r>
    </w:p>
    <w:p w:rsidR="00D54D77" w:rsidRPr="00BF5A9F" w:rsidRDefault="00D54D77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ab/>
        <w:t xml:space="preserve">Հյուսիսատլանտյան խորհուրդը ՆՍՊՕ գործակալության </w:t>
      </w:r>
      <w:r w:rsidR="00F926F3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վ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երահսկողական խորհրդին 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լիազորել է ստորագրել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Հայաստանի Հանրապետության հետ համագործակցության աջակցության մասին համաձայնագիրը` </w:t>
      </w:r>
      <w:r w:rsidR="00F926F3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այն ըմբռնումով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որ Հայաստանի 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Հանրապետությու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նը սույն Համաձայնագրով չի ձգտում Հյուսիսատլանտյան պայմանագրի կազմակերպությանն անդամակցության, և 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այդպիսի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1C5EDE" w:rsidRPr="00BF5A9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Համաձայնագրի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կնքումը Հայաստանի Հանրապետության համար իրավական հիմք չէ հավակնել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ու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նման կարգավիճակի, </w:t>
      </w:r>
      <w:r w:rsidR="00B1286E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</w:p>
    <w:p w:rsidR="00D54D77" w:rsidRPr="00BF5A9F" w:rsidRDefault="00D54D77" w:rsidP="00BF5A9F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ՆԱՏՕ-ի ապահովման և մատակարարման կազմակերպության գործակալության վերահսկողական խորհուրդը </w:t>
      </w:r>
      <w:r w:rsidR="00E26367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համաձայն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ել է Հայաստանի Հանրապետությանը տրամադրել աջակցության ծառայություններ (ինչպես </w:t>
      </w:r>
      <w:r w:rsidR="00E26367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նշվում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է այսուհետ</w:t>
      </w:r>
      <w:r w:rsidR="00E26367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և ՆՍՊԱ-ի գլխավոր տնօրենին </w:t>
      </w:r>
      <w:r w:rsidR="00E26367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լիազորել է ստորագրել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սույն Համաձայնագիրը,</w:t>
      </w:r>
    </w:p>
    <w:p w:rsidR="00D54D77" w:rsidRPr="00BF5A9F" w:rsidRDefault="00D54D77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D54D77" w:rsidRPr="00BF5A9F" w:rsidRDefault="00D54D77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D54D77" w:rsidRPr="00BF5A9F" w:rsidRDefault="00D54D77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ab/>
      </w:r>
      <w:r w:rsidR="00E26367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հ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աշվի առնելով</w:t>
      </w:r>
      <w:r w:rsidR="00E26367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՝</w:t>
      </w:r>
    </w:p>
    <w:p w:rsidR="00D54D77" w:rsidRPr="00BF5A9F" w:rsidRDefault="00D54D77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</w:rPr>
        <w:t>Հյուսիսատլանտյան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117ABD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խ</w:t>
      </w:r>
      <w:r w:rsidRPr="00BF5A9F">
        <w:rPr>
          <w:rFonts w:ascii="GHEA Grapalat" w:eastAsia="GHEA Grapalat" w:hAnsi="GHEA Grapalat" w:cs="GHEA Grapalat"/>
          <w:sz w:val="24"/>
          <w:szCs w:val="24"/>
        </w:rPr>
        <w:t>որհրդի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</w:rPr>
        <w:t>կողմից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2015</w:t>
      </w:r>
      <w:r w:rsidR="00117ABD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</w:rPr>
        <w:t>թ</w:t>
      </w:r>
      <w:r w:rsidR="005B4CC3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վականի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մարտի 10-ին </w:t>
      </w:r>
      <w:r w:rsidRPr="00BF5A9F">
        <w:rPr>
          <w:rFonts w:ascii="GHEA Grapalat" w:eastAsia="GHEA Grapalat" w:hAnsi="GHEA Grapalat" w:cs="GHEA Grapalat"/>
          <w:sz w:val="24"/>
          <w:szCs w:val="24"/>
        </w:rPr>
        <w:t>հաստատված</w:t>
      </w:r>
      <w:r w:rsidR="00117ABD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՝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</w:rPr>
        <w:t>ՆԱՏՕ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BF5A9F">
        <w:rPr>
          <w:rFonts w:ascii="GHEA Grapalat" w:eastAsia="GHEA Grapalat" w:hAnsi="GHEA Grapalat" w:cs="GHEA Grapalat"/>
          <w:sz w:val="24"/>
          <w:szCs w:val="24"/>
        </w:rPr>
        <w:t>ի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</w:rPr>
        <w:t>Աջակցության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և մատակարարման կ</w:t>
      </w:r>
      <w:r w:rsidRPr="00BF5A9F">
        <w:rPr>
          <w:rFonts w:ascii="GHEA Grapalat" w:eastAsia="GHEA Grapalat" w:hAnsi="GHEA Grapalat" w:cs="GHEA Grapalat"/>
          <w:sz w:val="24"/>
          <w:szCs w:val="24"/>
        </w:rPr>
        <w:t>ազմակերպությ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ա</w:t>
      </w:r>
      <w:r w:rsidRPr="00BF5A9F">
        <w:rPr>
          <w:rFonts w:ascii="GHEA Grapalat" w:eastAsia="GHEA Grapalat" w:hAnsi="GHEA Grapalat" w:cs="GHEA Grapalat"/>
          <w:sz w:val="24"/>
          <w:szCs w:val="24"/>
        </w:rPr>
        <w:t>ն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</w:rPr>
        <w:t>կանոնադրություն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ը,</w:t>
      </w:r>
    </w:p>
    <w:p w:rsidR="00D54D77" w:rsidRPr="00BF5A9F" w:rsidRDefault="00D54D77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1995 թվականի հունվարի 13-ին </w:t>
      </w:r>
      <w:r w:rsidR="00117ABD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ստորագրված՝ 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«Հայաստանի Հանրապետության </w:t>
      </w:r>
      <w:r w:rsidRPr="00BF5A9F">
        <w:rPr>
          <w:rFonts w:ascii="GHEA Grapalat" w:eastAsia="GHEA Grapalat" w:hAnsi="GHEA Grapalat" w:cs="GHEA Grapalat"/>
          <w:sz w:val="24"/>
          <w:szCs w:val="24"/>
        </w:rPr>
        <w:t>և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Հյուսիսատլանտյան պայմանագրի կազմակերպության </w:t>
      </w:r>
      <w:r w:rsidRPr="00BF5A9F">
        <w:rPr>
          <w:rFonts w:ascii="GHEA Grapalat" w:eastAsia="GHEA Grapalat" w:hAnsi="GHEA Grapalat" w:cs="GHEA Grapalat"/>
          <w:sz w:val="24"/>
          <w:szCs w:val="24"/>
        </w:rPr>
        <w:t>միջև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</w:rPr>
        <w:t>անվտանգության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մասին» </w:t>
      </w:r>
      <w:r w:rsidRPr="00BF5A9F">
        <w:rPr>
          <w:rFonts w:ascii="GHEA Grapalat" w:eastAsia="GHEA Grapalat" w:hAnsi="GHEA Grapalat" w:cs="GHEA Grapalat"/>
          <w:sz w:val="24"/>
          <w:szCs w:val="24"/>
        </w:rPr>
        <w:t>համաձայնագիր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ը,</w:t>
      </w:r>
    </w:p>
    <w:p w:rsidR="00D54D77" w:rsidRPr="00BF5A9F" w:rsidRDefault="00D54D77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7C0ADE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որ, </w:t>
      </w:r>
      <w:r w:rsidR="00117ABD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ս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ույն Համաձայնագիրը կազմում 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իրավական հիմք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լոգիստիկայի</w:t>
      </w:r>
      <w:r w:rsidR="00F926F3" w:rsidRPr="00BF5A9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ն ուղղված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հարաբերությունների</w:t>
      </w:r>
      <w:r w:rsidR="004820FA" w:rsidRPr="00BF5A9F">
        <w:rPr>
          <w:rFonts w:ascii="GHEA Grapalat" w:eastAsia="GHEA Grapalat" w:hAnsi="GHEA Grapalat" w:cs="GHEA Grapalat"/>
          <w:color w:val="FF0000"/>
          <w:sz w:val="24"/>
          <w:szCs w:val="24"/>
          <w:lang w:val="en-US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հաստատման համար, ինչպես նշված է ստորև</w:t>
      </w:r>
      <w:r w:rsidR="00414734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հոդվածներում, Հայաստանի Հանրապետության և ՆՍՊՕ</w:t>
      </w:r>
      <w:r w:rsidR="00414734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-ի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միջև,</w:t>
      </w:r>
    </w:p>
    <w:p w:rsidR="00D54D77" w:rsidRPr="00BF5A9F" w:rsidRDefault="00D54D77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BF5A9F" w:rsidRDefault="002D7F41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Հայաստանի Հանրապետությունը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2D7F41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ՆԱՏՕ-ի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ապահովման 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կազմակերպությունը</w:t>
      </w:r>
      <w:r w:rsidR="00414734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,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այսուհետ</w:t>
      </w:r>
      <w:r w:rsidR="00414734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և՝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Կողմեր, համաձայնեցին </w:t>
      </w:r>
      <w:r w:rsidR="00F926F3" w:rsidRPr="00BF5A9F">
        <w:rPr>
          <w:rFonts w:ascii="GHEA Grapalat" w:eastAsia="GHEA Grapalat" w:hAnsi="GHEA Grapalat" w:cs="GHEA Grapalat"/>
          <w:sz w:val="24"/>
          <w:szCs w:val="24"/>
        </w:rPr>
        <w:t>հետևյալ</w:t>
      </w:r>
      <w:r w:rsidR="00F926F3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F926F3" w:rsidRPr="00BF5A9F">
        <w:rPr>
          <w:rFonts w:ascii="GHEA Grapalat" w:eastAsia="GHEA Grapalat" w:hAnsi="GHEA Grapalat" w:cs="GHEA Grapalat"/>
          <w:sz w:val="24"/>
          <w:szCs w:val="24"/>
        </w:rPr>
        <w:t>դրույթների</w:t>
      </w:r>
      <w:r w:rsidR="00F926F3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6B26F7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մասին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</w:p>
    <w:p w:rsidR="001656C2" w:rsidRPr="00BF5A9F" w:rsidRDefault="001656C2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ՀՈԴՎԱԾ</w:t>
      </w: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1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Սահմանումներ/</w:t>
      </w:r>
      <w:r w:rsidRPr="00BF5A9F">
        <w:rPr>
          <w:rFonts w:ascii="GHEA Grapalat" w:eastAsia="GHEA Grapalat" w:hAnsi="GHEA Grapalat" w:cs="GHEA Grapalat"/>
          <w:b/>
          <w:bCs/>
          <w:sz w:val="24"/>
          <w:szCs w:val="24"/>
        </w:rPr>
        <w:t>Հապավումներ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1656C2" w:rsidRPr="00BF5A9F" w:rsidRDefault="001656C2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210F35" w:rsidRPr="005126B4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Սույն </w:t>
      </w:r>
      <w:r w:rsidRPr="00BF5A9F">
        <w:rPr>
          <w:rFonts w:ascii="GHEA Grapalat" w:eastAsia="GHEA Grapalat" w:hAnsi="GHEA Grapalat" w:cs="GHEA Grapalat"/>
          <w:sz w:val="24"/>
          <w:szCs w:val="24"/>
        </w:rPr>
        <w:t>Համաձայնագրի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</w:rPr>
        <w:t>տեքստում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</w:rPr>
        <w:t>և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դրանից բխող ցանկացած հատուկ </w:t>
      </w:r>
      <w:r w:rsidRPr="00BF5A9F">
        <w:rPr>
          <w:rFonts w:ascii="GHEA Grapalat" w:eastAsia="GHEA Grapalat" w:hAnsi="GHEA Grapalat" w:cs="GHEA Grapalat"/>
          <w:sz w:val="24"/>
          <w:szCs w:val="24"/>
        </w:rPr>
        <w:t>փաստաթղթ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ում</w:t>
      </w:r>
      <w:r w:rsidRPr="00BF5A9F">
        <w:rPr>
          <w:rFonts w:ascii="GHEA Grapalat" w:eastAsia="GHEA Grapalat" w:hAnsi="GHEA Grapalat" w:cs="GHEA Grapalat"/>
          <w:sz w:val="24"/>
          <w:szCs w:val="24"/>
        </w:rPr>
        <w:t>՝</w:t>
      </w:r>
    </w:p>
    <w:p w:rsidR="00210F35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ab/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ՆԱՏՕ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նշանակում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է</w:t>
      </w:r>
      <w:r w:rsidR="006F1E7B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Հյուսիսատլանտյան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3B697C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պ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այմանագրի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կազմակերպություն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:rsidR="00D32EE4" w:rsidRPr="00BF5A9F" w:rsidRDefault="00D32EE4" w:rsidP="00BF5A9F">
      <w:pPr>
        <w:spacing w:after="0" w:line="240" w:lineRule="auto"/>
        <w:ind w:firstLine="720"/>
        <w:jc w:val="both"/>
        <w:rPr>
          <w:rFonts w:ascii="GHEA Grapalat" w:eastAsia="Courier" w:hAnsi="GHEA Grapalat" w:cs="Courier"/>
          <w:sz w:val="24"/>
          <w:szCs w:val="24"/>
          <w:lang w:val="en-US"/>
        </w:rPr>
      </w:pPr>
    </w:p>
    <w:p w:rsidR="00210F35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ab/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ՀԱԽ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նշանակում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է</w:t>
      </w:r>
      <w:r w:rsidR="006F1E7B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Հյուսիսատլանտյան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</w:rPr>
        <w:t>խորհուրդ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:rsidR="00D32EE4" w:rsidRPr="00BF5A9F" w:rsidRDefault="00D32EE4" w:rsidP="00BF5A9F">
      <w:pPr>
        <w:spacing w:after="0" w:line="240" w:lineRule="auto"/>
        <w:ind w:firstLine="720"/>
        <w:jc w:val="both"/>
        <w:rPr>
          <w:rFonts w:ascii="GHEA Grapalat" w:eastAsia="Courier" w:hAnsi="GHEA Grapalat" w:cs="Courier"/>
          <w:sz w:val="24"/>
          <w:szCs w:val="24"/>
          <w:lang w:val="en-US"/>
        </w:rPr>
      </w:pPr>
    </w:p>
    <w:p w:rsidR="00C143B9" w:rsidRPr="00BF5A9F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BF5A9F">
        <w:rPr>
          <w:rFonts w:ascii="GHEA Grapalat" w:eastAsia="GHEA Grapalat" w:hAnsi="GHEA Grapalat" w:cs="GHEA Grapalat"/>
          <w:sz w:val="24"/>
          <w:szCs w:val="24"/>
          <w:lang w:val="en-US"/>
        </w:rPr>
        <w:tab/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«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ՆՍՊՕ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» նշանակում է</w:t>
      </w:r>
      <w:r w:rsidR="006F1E7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ՆԱՏՕ-ի ապահովման և մատակարարման </w:t>
      </w:r>
    </w:p>
    <w:p w:rsidR="00210F35" w:rsidRDefault="004820FA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կազմակերպություն, որը կազմում է ՆԱՏՕ-ի անբաժանելի մասը:</w:t>
      </w:r>
    </w:p>
    <w:p w:rsidR="00D32EE4" w:rsidRPr="00BF5A9F" w:rsidRDefault="00D32EE4" w:rsidP="00BF5A9F">
      <w:pPr>
        <w:spacing w:after="0" w:line="240" w:lineRule="auto"/>
        <w:jc w:val="both"/>
        <w:rPr>
          <w:rFonts w:ascii="GHEA Grapalat" w:eastAsia="Courier" w:hAnsi="GHEA Grapalat" w:cs="Courier"/>
          <w:sz w:val="24"/>
          <w:szCs w:val="24"/>
          <w:lang w:val="hy-AM"/>
        </w:rPr>
      </w:pPr>
    </w:p>
    <w:p w:rsidR="00413606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«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ՆՍՊԱ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» նշանակում է</w:t>
      </w:r>
      <w:r w:rsidR="006F1E7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ՆԱՏՕ-ի ապահովման և մատակարարման </w:t>
      </w:r>
      <w:r w:rsidR="006F1E7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գ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ործակալություն, որը ՆՍՊՕ</w:t>
      </w:r>
      <w:r w:rsidR="006F1E7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-ի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գործադիր մարմինն է և ՆՍՊՕ</w:t>
      </w:r>
      <w:r w:rsidR="006F1E7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-ի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անբաժանելի մասը:</w:t>
      </w:r>
    </w:p>
    <w:p w:rsidR="00D32EE4" w:rsidRPr="00BF5A9F" w:rsidRDefault="00D32EE4" w:rsidP="00BF5A9F">
      <w:pPr>
        <w:spacing w:after="0" w:line="240" w:lineRule="auto"/>
        <w:ind w:firstLine="720"/>
        <w:jc w:val="both"/>
        <w:rPr>
          <w:rFonts w:ascii="GHEA Grapalat" w:eastAsia="Courier" w:hAnsi="GHEA Grapalat" w:cs="Courier"/>
          <w:sz w:val="24"/>
          <w:szCs w:val="24"/>
          <w:lang w:val="hy-AM"/>
        </w:rPr>
      </w:pPr>
    </w:p>
    <w:p w:rsidR="00210F35" w:rsidRPr="00BF5A9F" w:rsidRDefault="00413606" w:rsidP="00BF5A9F">
      <w:pPr>
        <w:spacing w:after="0" w:line="240" w:lineRule="auto"/>
        <w:ind w:firstLine="720"/>
        <w:jc w:val="both"/>
        <w:rPr>
          <w:rFonts w:ascii="GHEA Grapalat" w:eastAsia="Courier" w:hAnsi="GHEA Grapalat" w:cs="Courier"/>
          <w:sz w:val="24"/>
          <w:szCs w:val="24"/>
          <w:lang w:val="hy-AM"/>
        </w:rPr>
      </w:pPr>
      <w:r w:rsidRPr="00BF5A9F">
        <w:rPr>
          <w:rFonts w:ascii="GHEA Grapalat" w:eastAsia="Courier" w:hAnsi="GHEA Grapalat" w:cs="Courier"/>
          <w:sz w:val="24"/>
          <w:szCs w:val="24"/>
          <w:lang w:val="hy-AM"/>
        </w:rPr>
        <w:t>-</w:t>
      </w:r>
      <w:r w:rsidRPr="00BF5A9F">
        <w:rPr>
          <w:rFonts w:ascii="GHEA Grapalat" w:eastAsia="Courier" w:hAnsi="GHEA Grapalat" w:cs="Courier"/>
          <w:sz w:val="24"/>
          <w:szCs w:val="24"/>
          <w:lang w:val="hy-AM"/>
        </w:rPr>
        <w:tab/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«Ա</w:t>
      </w:r>
      <w:r w:rsidR="006F1E7B" w:rsidRPr="00BF5A9F">
        <w:rPr>
          <w:rFonts w:ascii="GHEA Grapalat" w:eastAsia="GHEA Grapalat" w:hAnsi="GHEA Grapalat" w:cs="GHEA Grapalat"/>
          <w:sz w:val="24"/>
          <w:szCs w:val="24"/>
          <w:u w:color="FF0000"/>
          <w:lang w:val="hy-AM"/>
        </w:rPr>
        <w:t>ջակցությա</w:t>
      </w:r>
      <w:r w:rsidR="004820FA" w:rsidRPr="00BF5A9F">
        <w:rPr>
          <w:rFonts w:ascii="GHEA Grapalat" w:eastAsia="GHEA Grapalat" w:hAnsi="GHEA Grapalat" w:cs="GHEA Grapalat"/>
          <w:sz w:val="24"/>
          <w:szCs w:val="24"/>
          <w:u w:color="FF0000"/>
          <w:lang w:val="hy-AM"/>
        </w:rPr>
        <w:t>ն գործընկերություն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» </w:t>
      </w:r>
      <w:r w:rsidR="006F1E7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նշանակ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ում է</w:t>
      </w:r>
      <w:r w:rsidR="006F1E7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ՆՍՊՕ-ի ներսում </w:t>
      </w:r>
      <w:r w:rsidR="00F926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մարմնին, որը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երկու կամ 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ավել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ՆԱՏՕ</w:t>
      </w:r>
      <w:r w:rsidR="004820FA"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-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 անդամ երկրներ</w:t>
      </w:r>
      <w:r w:rsidR="00F926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հիմնում են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համաձայնեցված կոնկրետ ժամկետներով և պայմաններով</w:t>
      </w:r>
      <w:r w:rsidR="00F926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ցանկան</w:t>
      </w:r>
      <w:r w:rsidR="00F926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ալով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կազմակերպել ՆՍՊՕ-ի առաքելության շրջանակներում գործունեության ընդհանուր 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աջակցություն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ծառայություններ: </w:t>
      </w:r>
    </w:p>
    <w:p w:rsidR="00652D70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00B0F0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-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«Տեխնիկական 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տեղեկույթ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» նշանակում է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գիտական կամ տեխնիկական բնույթի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արձանագրված կամ փաստաթղթավորված 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տեղեկույթ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՝ անկախ ձևաչափից,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փաստաթղթային հատկանիշներ</w:t>
      </w:r>
      <w:r w:rsidR="00FD611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ից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կամ </w:t>
      </w:r>
      <w:r w:rsidR="00FD61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ներկայացման միջոցից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  <w:r w:rsidR="00C13BC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Այս 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տեղեկույթը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կարող է ներառել հետևյալ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ներ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ից ցանկացածը, սակայն չսահմանափակվել դրան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ց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ով. փորձարկման և 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եստային տվյալներ, առանձնահատկություններ, նախագծեր և նախագծային գործընթացներ, գյուտերի</w:t>
      </w:r>
      <w:r w:rsidR="00F133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հայտնագործությունների</w:t>
      </w:r>
      <w:r w:rsidR="00F133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 վերաբերող կամ դրանց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մեջ առկա </w:t>
      </w:r>
      <w:r w:rsidR="004B4E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տեղեկույթ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՝ անկախ  արտոնագրված լինելուց, տեխնիկական նկարագրություններ և տեխնիկական բնույթի այլ աշխատանքներ,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կիսահաղորդիչ</w:t>
      </w:r>
      <w:r w:rsidR="00FB7D6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ների գծագրեր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/նախագծեր</w:t>
      </w:r>
      <w:r w:rsidR="004820FA" w:rsidRPr="00BF5A9F">
        <w:rPr>
          <w:rFonts w:ascii="GHEA Grapalat" w:eastAsia="GHEA Grapalat" w:hAnsi="GHEA Grapalat" w:cs="GHEA Grapalat"/>
          <w:b/>
          <w:sz w:val="24"/>
          <w:szCs w:val="24"/>
          <w:lang w:val="hy-AM"/>
        </w:rPr>
        <w:t>,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տեխնիկական և արտադրական տվյալների փաթեթներ, նոու-հաու և առևտրային գաղտնիքներ ու արտադրական մեթոդներին վերաբերող տեղեկ</w:t>
      </w:r>
      <w:r w:rsidR="00BC59E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ույթ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: Այն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կարող է ներկայացվել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փաստաթղթերի, </w:t>
      </w:r>
      <w:r w:rsidR="004A673F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պատկերային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վերարտադր</w:t>
      </w:r>
      <w:r w:rsidR="004A673F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ությունների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գծագրերի և այլ գրաֆիկական պատկերների, սկավառակների և </w:t>
      </w:r>
      <w:r w:rsidR="004A673F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կինոժապավենների</w:t>
      </w:r>
      <w:r w:rsidR="004A673F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(օպտիկական, մագնիսական </w:t>
      </w:r>
      <w:r w:rsidR="00AE46D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և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լազերային), </w:t>
      </w:r>
      <w:r w:rsidR="003B5BE4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համակարգչային ծրագրերի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՝ և՛ ծրագրային, և՛ տվյալների բազայի վրա հիմնված, </w:t>
      </w:r>
      <w:r w:rsidR="002E32C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և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համակարգչի հիշողության </w:t>
      </w:r>
      <w:r w:rsidR="003B5BE4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վերծանման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կամ համակարգչի հիշողության մեջ պահպանված տվյալների կամ ցանկացած այլ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ձևով</w:t>
      </w:r>
      <w:r w:rsidR="002E32C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:</w:t>
      </w:r>
      <w:r w:rsidR="009204EA" w:rsidRPr="00BF5A9F">
        <w:rPr>
          <w:rFonts w:ascii="GHEA Grapalat" w:eastAsia="GHEA Grapalat" w:hAnsi="GHEA Grapalat" w:cs="GHEA Grapalat"/>
          <w:color w:val="00B0F0"/>
          <w:sz w:val="24"/>
          <w:szCs w:val="24"/>
          <w:lang w:val="hy-AM"/>
        </w:rPr>
        <w:t xml:space="preserve"> </w:t>
      </w:r>
    </w:p>
    <w:p w:rsidR="00D32EE4" w:rsidRPr="00BF5A9F" w:rsidRDefault="00D32EE4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00B0F0"/>
          <w:sz w:val="24"/>
          <w:szCs w:val="24"/>
          <w:lang w:val="hy-AM"/>
        </w:rPr>
      </w:pPr>
    </w:p>
    <w:p w:rsidR="00652D70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="00652D7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«C-M (2002) 49» </w:t>
      </w:r>
      <w:r w:rsidR="00AE46D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նշանակում</w:t>
      </w:r>
      <w:r w:rsidR="00652D7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է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2013</w:t>
      </w:r>
      <w:r w:rsidR="002E32C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թ. մայիսի 7-ին ստորագրված</w:t>
      </w:r>
      <w:r w:rsidR="002E32C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ՆԱՏՕ-ի</w:t>
      </w:r>
      <w:r w:rsidR="00652D7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C-M (2002) 49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AE46D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փաստաթուղթ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` իր Աջակցման հրահանգների հետ միասին, որը սահմանում է Անվտանգության վերաբերյալ Հյուսիսատլանտյան Պայմանագրի </w:t>
      </w:r>
      <w:r w:rsidR="002E32C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կազմակերպությա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 (ՆԱՏՕ) շրջանակներում ՀԱԽ</w:t>
      </w:r>
      <w:r w:rsidR="002E32C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-ի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քաղաքականությունը</w:t>
      </w:r>
      <w:r w:rsidR="00CB645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:</w:t>
      </w:r>
      <w:r w:rsidR="009204E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D32EE4" w:rsidRPr="00BF5A9F" w:rsidRDefault="00D32EE4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210F35" w:rsidRPr="00BF5A9F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="00652D7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«</w:t>
      </w:r>
      <w:r w:rsidR="00652D7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C-M (2002) 50</w:t>
      </w:r>
      <w:r w:rsidR="00652D7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»  </w:t>
      </w:r>
      <w:r w:rsidR="00AE46D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նշանակում</w:t>
      </w:r>
      <w:r w:rsidR="00652D7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է</w:t>
      </w:r>
      <w:r w:rsidR="00C143B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2002</w:t>
      </w:r>
      <w:r w:rsidR="002E32C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թ. հունիսի 17-ին ստորագրված</w:t>
      </w:r>
      <w:r w:rsidR="002E32C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ՆԱՏՕ-ի C-M (2002) 50 </w:t>
      </w:r>
      <w:r w:rsidR="00AE46D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փաստաթուղթ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 իր Աջակցման հրահանգների հետ միասին, որը սահմանում է ՆԱՏՕ-ի քաղաքացիական և ռազմական մարմինների, ՆԱՏՕ-ի տեղակայված ուժերի և ռազմակայանների (միջոցներ</w:t>
      </w:r>
      <w:r w:rsidR="002E32C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) դեմ ահաբեկչական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սպառնալիքների համար Պաշտպանության միջոցառումների մասին ՀԱԽ քաղաքականությունը:</w:t>
      </w:r>
      <w:r w:rsidR="000E1E55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652D70" w:rsidRDefault="00652D70" w:rsidP="00BF5A9F">
      <w:pPr>
        <w:spacing w:after="0" w:line="240" w:lineRule="auto"/>
        <w:ind w:firstLine="720"/>
        <w:jc w:val="both"/>
        <w:rPr>
          <w:rFonts w:ascii="GHEA Grapalat" w:eastAsia="Courier" w:hAnsi="GHEA Grapalat" w:cs="Courier"/>
          <w:sz w:val="24"/>
          <w:szCs w:val="24"/>
          <w:lang w:val="hy-AM"/>
        </w:rPr>
      </w:pP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Courier" w:hAnsi="GHEA Grapalat" w:cs="Courier"/>
          <w:sz w:val="24"/>
          <w:szCs w:val="24"/>
          <w:lang w:val="hy-AM"/>
        </w:rPr>
      </w:pP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2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Նպատակ</w:t>
      </w:r>
      <w:r w:rsidR="002E32CD"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ը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Սույն Համաձայնագիրը սահմանում է Հայաստանի Հանրապետության և ՆՍՊՕ-ի միջև համագործակցության աջակցման իրավական շրջանակը և նախատեսում է հիմնական սկզբունքները հստակ որոշված</w:t>
      </w:r>
      <w:r w:rsidRPr="00BF5A9F">
        <w:rPr>
          <w:rFonts w:ascii="GHEA Grapalat" w:eastAsia="GHEA Grapalat" w:hAnsi="GHEA Grapalat" w:cs="GHEA Grapalat"/>
          <w:color w:val="FF0000"/>
          <w:sz w:val="24"/>
          <w:szCs w:val="24"/>
          <w:u w:color="FF0000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ոլորտներում՝ ներառյալ,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սակայն </w:t>
      </w:r>
      <w:r w:rsidR="005F2E51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չսահմանափակվելով,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ապրանքների և ծառայությունների մատակարարումը, սպասարկումը, գնումը, փոխադրումը, </w:t>
      </w:r>
      <w:r w:rsidR="0038461F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կարգավորման հսկողությունը, </w:t>
      </w:r>
      <w:r w:rsidR="00AE46D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տեխնիկական </w:t>
      </w:r>
      <w:r w:rsidR="00AE46D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աջակցությունը և Վստահության հիմնադրամի ծրագրերի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իրագործումը, որոնց համար  ՆՍՊԱ-ն գործադիր </w:t>
      </w:r>
      <w:r w:rsidR="00AC7CE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մարմին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է:</w:t>
      </w:r>
      <w:r w:rsidR="007D67DC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D0293E" w:rsidRDefault="00D0293E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3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Իրագործում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3.1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>Սույն Համաձայնագրի ներքո Կողմերի միջև համագործակցությա</w:t>
      </w:r>
      <w:r w:rsidR="00B23D8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աջակցման իրագործման նպատակով կստորագրվեն հատուկ գրավոր փաստաթղթեր: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3.2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="008E0258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Պետք է նկատի ունենալ, որ</w:t>
      </w:r>
      <w:r w:rsidR="00897EB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3.1 հոդվածում նշված փաստաթղթերը կարող են պահանջել Հայաստանի Հանրապետության պաշտպանության նախարարության և ՆՍՊՕ</w:t>
      </w:r>
      <w:r w:rsidR="00B23D8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23D8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գ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ործակալության </w:t>
      </w:r>
      <w:r w:rsidR="00221E2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վ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երահսկողական խորհրդի նախնական հաստատումը և, որտեղ կիրառելի է, պահանջել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զենքերի համակարգի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կամ ներառված սարքավորումներ</w:t>
      </w:r>
      <w:r w:rsidR="00897EB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ի ծագման երկրի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հաստատումը:</w:t>
      </w:r>
      <w:r w:rsidR="004766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1656C2" w:rsidRDefault="001656C2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Pr="00BF5A9F" w:rsidRDefault="00D32EE4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4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Ֆինանսական կարգավորումներ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4.1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>Հայաստանի Հանրապետությունը կր</w:t>
      </w:r>
      <w:r w:rsidR="00CC117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ում է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1D6CE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Համաձայնագրի 3.1 հոդվածում նշված գրավոր փաստաթղթերի </w:t>
      </w:r>
      <w:r w:rsidR="00CC117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շրջանակներում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ՆՍՊՕ-ից պահանջած և </w:t>
      </w:r>
      <w:r w:rsidR="00CC117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վերջինիս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տրամադրած աջակցության կամ ծառայությունների ծախսերը, ներառյալ </w:t>
      </w:r>
      <w:r w:rsidR="0021270C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Համաձայնագրի 13-րդ հոդվածով նախատեսված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դադարեցման կամ հրաժարման դեպքում առաջացած ծախսերը: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4.2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 Սույն Համաձայնագրի 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շրջանակներում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ՆՍՊՕ-ի </w:t>
      </w:r>
      <w:r w:rsidR="0052203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տրամադր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ած աջակցության կամ ծառայությունների իրականացման </w:t>
      </w:r>
      <w:r w:rsidR="0081536B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հետ կապված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ռիսկերը կրում է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Հայաստանի Հանրապետությունը: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4.3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Սույն Համաձայնագրի 3.1 հոդվածում </w:t>
      </w:r>
      <w:r w:rsidR="0052203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նշ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ված գրավոր փաստաթղթեր</w:t>
      </w:r>
      <w:r w:rsidR="00687AA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ով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Հայաստանի Հանրապետության պահանջած գործողությունների կամ ծառայությունների իրականացման ժամանակ ՆԱՏՕ-ի և/կամ ՆՍՊՕ-</w:t>
      </w:r>
      <w:r w:rsidR="0052203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ի,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համապատասխանաբար</w:t>
      </w:r>
      <w:r w:rsidR="0052203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ՆՍՊԱ-ի, իրավական 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պատասխանատվությունից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բխող կամ դրա</w:t>
      </w:r>
      <w:r w:rsidR="0052203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նց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հետ կապված 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ֆինանսական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պատասխանատվության համար ծախսերը 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ևս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կրում է Հայաստանի Հանրապետությունը: Սույն Համաձայնագիրը ոչ մի պարագայում չի առաջացնում որևէ պատասխանատվություն ՆՍՊՕ</w:t>
      </w:r>
      <w:r w:rsidR="00B767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կամ ՆՍՊԱ</w:t>
      </w:r>
      <w:r w:rsidR="00B767E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համար: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8B5B38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Default="00D32EE4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Default="00D32EE4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0293E" w:rsidRDefault="00D0293E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Pr="00BF5A9F" w:rsidRDefault="00D32EE4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5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Պատասխանատվություն, երաշխիք կամ ապահովագրություն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E3573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5.1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>Հայաստանի Հանրապետությունը, որը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սույն Համաձայնագրի համաձայն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ստանում է նյութական միջոցներ կամ ծառայություններ, հրաժարվում է վնասվածքների (ներառյալ մահվան հանգեցրած վնասվածքներ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ը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), կորստի կամ վնասի համար պահանջներ ներկայացնելուց, 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եթե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այդպիսի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վնասվածքը, կորուստը կամ </w:t>
      </w:r>
      <w:r w:rsidR="00B65801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վնասն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առաջացել</w:t>
      </w:r>
      <w:r w:rsidR="00F24708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են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տվյալ նյութական միջոցների կամ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ծառայությունների բնականոն օգտագործումից և/կամ շահագործումից:</w:t>
      </w:r>
      <w:r w:rsidR="00F24708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5.2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Կողմերը միմյանց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տրամադրում են փոխադարձ պաշտպանություն</w:t>
      </w:r>
      <w:r w:rsidR="00235BF3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երրորդ կողմի՝ երկու Կողմերից որևէ մեկի նկատմամբ ցանկացած բնույթի պահանջի կամ գործողության դեպքում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Հայաստանի Հանրապետությունը փոխհատուց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ում է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ՆՍՊՕ-ին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Համաձայնագրի 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շրջանակներում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կատար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վող գործողությունների 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նկատմամբ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երրորդ կողմերի ներկայացրած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ցանկացած բնույթի 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պահանջ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ներից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91355A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5.3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3.1 հոդվածում </w:t>
      </w:r>
      <w:r w:rsidR="00B65801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նշված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տեսակի յուրաքանչյուր փաստաթուղթ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հավուր պատշաճի, մանրամասն </w:t>
      </w:r>
      <w:r w:rsidR="005971F2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նկարագրի այն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առևտրային երաշխիքները, որոնք վերաբերում են ներառված գործողությունների և առաջադրանքերի յուրաքանչյուր հատվածի նյութական միջոցներին կամ ծառայություններին: ՆՍՊՕ-ն ինքը իրավասու չէ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առաջարկել</w:t>
      </w:r>
      <w:r w:rsidR="00B65801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ու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ապրանքների կամ ծառայությունների համար որևէ երաշխիք կամ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երաշխավորել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,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որ առաքված ապրանքները կամ ծառայությունները զերծ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են որևէ թերությունից: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5.4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Ըստ 3.1 հոդվածում 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նշ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ված փաստաթղթերի՝ ՆՍՊՕ-ի կողմից կազմակերպված փոխադրումները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որպես կանոն</w:t>
      </w:r>
      <w:r w:rsidR="00B6580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չեն ապահովագրվում, եթե դա հատուկ չի պահանջում Հայաստանի Հանրապետությունը: Նման ապահովագրության </w:t>
      </w:r>
      <w:r w:rsidR="00390D58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արժեքը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, որը կարող է պահանջվել Հայաստանի Հանրապետության կողմից, </w:t>
      </w:r>
      <w:r w:rsidR="00390D58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կփոխհատուցվի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ՆՍՊՕ-ին:</w:t>
      </w:r>
      <w:r w:rsidR="003925D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6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Կառավարում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6.1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 Յուրաքանչյուր Կողմի նշանակած լիազորված մարմինները, որոնք </w:t>
      </w:r>
      <w:r w:rsidR="00DF0D6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սույն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Համաձայնագրի </w:t>
      </w:r>
      <w:r w:rsidR="003160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շրջանականերում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պատասխանատու են որպես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կոնտակտային անձինք,</w:t>
      </w:r>
      <w:r w:rsidR="00DB3DF4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նշված են Համաձայնագրին կից </w:t>
      </w:r>
      <w:r w:rsidR="00A1748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1-ին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Հավելվածում: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6.2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3.1 հոդվածում </w:t>
      </w:r>
      <w:r w:rsidR="00DF0D6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նշ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ված գրավոր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փաստաթղթերի համար Կողմերը կարող են նշանակել</w:t>
      </w:r>
      <w:r w:rsidR="00A741AF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հատուկ կոնտակտային անձանց: </w:t>
      </w:r>
    </w:p>
    <w:p w:rsidR="00DF0D63" w:rsidRPr="00BF5A9F" w:rsidRDefault="00DF0D63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lastRenderedPageBreak/>
        <w:t>ՀՈԴՎԱԾ 7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Անվտանգության պահանջներ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7.1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Կողմերը կմշակեն և կիրագործեն  արդյունաբերական անվտանգության </w:t>
      </w:r>
      <w:r w:rsidR="003160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համար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համակարգված ծրագիր ՆԱՏՕ-ի անվտանգության քաղաքականության (C-M (2002) 49 և (C-M (2002) 50</w:t>
      </w:r>
      <w:r w:rsidR="003160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)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դրան կից Աջակցող հրահանգների հիման վրա: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1B5C2A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7.2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3.1 հոդվածում </w:t>
      </w:r>
      <w:r w:rsidR="00DF0D6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նշ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ված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փաստաթղթի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դրույթների համաձայն մյուս Կողմին տրամադրված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ցանկացած տեղեկ</w:t>
      </w:r>
      <w:r w:rsidR="00DF0D63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ույթի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կամ </w:t>
      </w:r>
      <w:r w:rsidR="00DF0D63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տվյալ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ի առնչությամբ Կողմերը միմյանց կծանուցեն</w:t>
      </w:r>
      <w:r w:rsidRPr="00BF5A9F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 xml:space="preserve"> </w:t>
      </w:r>
      <w:r w:rsidR="001B5C2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տրամադրող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Կողմի </w:t>
      </w:r>
      <w:r w:rsidR="001B5C2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սահմանած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անվտանգության դասակարգման մասին: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7.3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Դասակարգված </w:t>
      </w:r>
      <w:r w:rsidR="00DF0D6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տեղեկույթի՝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ներառյալ նմանատիպ տեղեկ</w:t>
      </w:r>
      <w:r w:rsidR="00DF0D6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ույթ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պարունակող պայմանագրերի ցանկացած փոխանակում պետք է համապատասխանի 1995 թվականի հունվարի 13-ին ստորագրված</w:t>
      </w:r>
      <w:r w:rsidR="00DF0D6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՝ </w:t>
      </w:r>
      <w:r w:rsidR="00DF0D63" w:rsidRPr="00BF5A9F">
        <w:rPr>
          <w:rFonts w:ascii="GHEA Grapalat" w:hAnsi="GHEA Grapalat" w:cs="Sylfaen"/>
          <w:sz w:val="24"/>
          <w:szCs w:val="24"/>
          <w:lang w:val="hy-AM"/>
        </w:rPr>
        <w:t>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Հայաստանի Հանրապետության և </w:t>
      </w:r>
      <w:r w:rsidR="003160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ՆԱՏՕ-ի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միջև անվտանգության մասին» համաձայնագրի դրույթներին և ՆԱՏՕ-ի անվտանգության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քաղաքականության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(C-M (2002)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49 և (C-M (2002) 50</w:t>
      </w:r>
      <w:r w:rsidR="003160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)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և </w:t>
      </w:r>
      <w:r w:rsidR="003160F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դրա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1B5C2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Աջակցման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հրահանգներում արտացոլված անվտանգության պահանջներին:</w:t>
      </w:r>
    </w:p>
    <w:p w:rsidR="001E4C1E" w:rsidRPr="00BF5A9F" w:rsidRDefault="001E4C1E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8B5B38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Pr="00BF5A9F" w:rsidRDefault="00D32EE4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8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Սեփականության իրավունքների առարկա հանդիսացող տեխնիկական </w:t>
      </w:r>
      <w:r w:rsidR="001E4C1E"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տեղեկ</w:t>
      </w: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ության փոխանակում</w:t>
      </w:r>
    </w:p>
    <w:p w:rsidR="00C8436E" w:rsidRPr="00BF5A9F" w:rsidRDefault="00C8436E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8.1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3.1 հոդվածում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նշ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ված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փաստաթղթի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համաձայն փոխանցվող, թողարկվող կամ այլ կերպ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ով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փոխանակվող տվյալները և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ություն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ներ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ը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, որոնք Կողմերից մեկի կամ մյուսի կողմից </w:t>
      </w:r>
      <w:r w:rsidR="00C8436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համապատասխան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կնիքի, մակագրության կամ այլ գրավոր նշ</w:t>
      </w:r>
      <w:r w:rsidR="00C8436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ումի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միջոցով հստակորեն </w:t>
      </w:r>
      <w:r w:rsidR="003F2C3B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բնորոշվել են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որպես սեփականության իրավունքի օբյեկտ,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հանդիսանում են ներքոնշյալ դրույթների առարկա:</w:t>
      </w:r>
    </w:p>
    <w:p w:rsidR="00413606" w:rsidRPr="00BF5A9F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8.2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>Յուրաքանչյուր Կողմ ձեռնարկում է միջոցներ՝</w:t>
      </w:r>
    </w:p>
    <w:p w:rsidR="00413606" w:rsidRPr="00BF5A9F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8.2.1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օգտագործելու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համար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մյուս Կողմին պատկանող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ությունը միայն 3.1 հոդվածում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նշ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ված փաստաթղթերի նպատակներին համապատասխան</w:t>
      </w:r>
      <w:r w:rsidR="00CB645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</w:p>
    <w:p w:rsidR="00413606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8.2.2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ամբողջապես ապահովելու մյուս Կողմին պատկանող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ության գաղտնիությունը և ձեռնպահ մնալ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որևէ երրորդ կողմի նմանատիպ </w:t>
      </w:r>
      <w:r w:rsidR="001E4C1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տեղեկ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ությունը բացահայտելուց, փո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խանցելուց կամ այլ կերպ հասանելի դարձնելուց</w:t>
      </w:r>
      <w:r w:rsidR="00CB645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</w:p>
    <w:p w:rsidR="00413606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32EE4" w:rsidRDefault="00D32EE4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32EE4" w:rsidRPr="00BF5A9F" w:rsidRDefault="00D32EE4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 xml:space="preserve">8.2.3 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մյուս Կողմին պատկանող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ությանը վերաբեր</w:t>
      </w:r>
      <w:r w:rsidR="005126B4" w:rsidRPr="005126B4">
        <w:rPr>
          <w:rFonts w:ascii="GHEA Grapalat" w:eastAsia="GHEA Grapalat" w:hAnsi="GHEA Grapalat" w:cs="GHEA Grapalat"/>
          <w:sz w:val="24"/>
          <w:szCs w:val="24"/>
          <w:lang w:val="hy-AM"/>
        </w:rPr>
        <w:t>վ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ելու որպես դասակարգված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տեղեկույթի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այն պահպանելու այնպիսի զգուշությամբ և այնպիսի հսկողություն իրականացնելով, ինչպիսին ստացող Կողմը սովորաբար իրականացնում և կիրառում </w:t>
      </w:r>
      <w:r w:rsidR="005126B4" w:rsidRPr="005126B4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է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իր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սեփականություն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համարվող </w:t>
      </w:r>
      <w:r w:rsidR="001E4C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տեղեկույթը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պահպանելու համար, որպեսզի խուսափի դրա չարտոնված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բացահայտումից, հրապարակումից, </w:t>
      </w:r>
      <w:r w:rsidR="003F2C3B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տարածումից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կամ</w:t>
      </w:r>
      <w:r w:rsidR="003F2C3B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փոխանցումից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, և </w:t>
      </w:r>
      <w:r w:rsidR="003F2C3B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ձեռնարկելու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բոլոր անհրաժեշտ </w:t>
      </w:r>
      <w:r w:rsidR="000C198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միջոց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ները</w:t>
      </w:r>
      <w:r w:rsidR="000C198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երաշխավորելու համար, որ</w:t>
      </w:r>
      <w:r w:rsidR="008C4883" w:rsidRPr="008C4883">
        <w:rPr>
          <w:rFonts w:ascii="GHEA Grapalat" w:eastAsia="GHEA Grapalat" w:hAnsi="GHEA Grapalat" w:cs="GHEA Grapalat"/>
          <w:sz w:val="24"/>
          <w:szCs w:val="24"/>
          <w:lang w:val="hy-AM"/>
        </w:rPr>
        <w:t>պեսզի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8C4883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մյուս Կողմին պատկանող տեղեկույթը հասանելի լինի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միայն ստացող Կողմի այն աշխատակիցներին, որոնք ունեն հատուկ «իմանալու անհրաժեշտություն»:</w:t>
      </w:r>
    </w:p>
    <w:p w:rsidR="00413606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8.3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="000C198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Տեղեկույթը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չի համարվի սեփականության իրավունքի առարկա և </w:t>
      </w:r>
      <w:r w:rsidR="000C198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ստացող Կողմի համար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չի առաջացնի որևէ պարտականություն, </w:t>
      </w:r>
      <w:r w:rsidR="000C198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եթե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այդ </w:t>
      </w:r>
      <w:r w:rsidR="000C198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տեղեկույթ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ը՝</w:t>
      </w:r>
    </w:p>
    <w:p w:rsidR="00413606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8.3.1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ստացող Կողմում՝ վերջինիս ոչ դիտավորյալ կամ հակաիրավական գործողության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պատճառով</w:t>
      </w:r>
      <w:r w:rsidR="000C1981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հայտնվել է հանրային տիրույթում կամ առնչվել դրան</w:t>
      </w:r>
      <w:r w:rsidR="002A43F8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</w:t>
      </w:r>
      <w:r w:rsidR="00246404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413606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404F9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8.3.2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տրամադրել է երրորդ կողմը օրինական ձևով՝ առանց նմանատիպ սահմանափակումների և սույն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Համաձայնագրի խախտ</w:t>
      </w:r>
      <w:r w:rsidR="00D404F9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ման</w:t>
      </w:r>
      <w:r w:rsidR="002A43F8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</w:t>
      </w:r>
      <w:r w:rsidR="00837435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413606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404F9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8.3.3 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դադարեցնող Կողմի գրավոր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լիազորությամբ թույլատրված է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հրապարակել կամ օգտագործել</w:t>
      </w:r>
      <w:r w:rsidR="002A43F8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  <w:r w:rsidR="00837435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413606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8.4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ab/>
        <w:t xml:space="preserve"> եթե </w:t>
      </w:r>
      <w:r w:rsidR="004037E3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Կողմերը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4037E3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չունեն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հատուկ համաձայնություն, 3.1 հոդվածում</w:t>
      </w:r>
      <w:r w:rsidR="004037E3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նշ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ված համապատասխան փաստաթղթերում պարունակվող որևէ բան </w:t>
      </w:r>
      <w:r w:rsidR="002C05F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չի կարող համարվել ցանկացած պահի Կողմերից յուրաքանչյուրի տնօրինության տակ գտնվող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արտոնագրի, գյուտի կամ տվյալների առնչությամբ որևէ իրավունքի կամ լիցենզիայի </w:t>
      </w:r>
      <w:r w:rsidR="002C05F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տրամադրում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:</w:t>
      </w:r>
      <w:r w:rsidR="002C05F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4037E3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9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Հարկեր, տուրքեր և պարտադիր այլ վճարներ</w:t>
      </w:r>
    </w:p>
    <w:p w:rsidR="00210F35" w:rsidRPr="00BF5A9F" w:rsidRDefault="00210F35" w:rsidP="00BF5A9F">
      <w:pPr>
        <w:spacing w:after="0" w:line="240" w:lineRule="auto"/>
        <w:ind w:firstLine="72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ՆՍՊՕ-ն</w:t>
      </w:r>
      <w:r w:rsidR="006C06F5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լինելով միջազգային կազմակերպություն, որի գործունեությունը բացառապես ոչ առևտրային է</w:t>
      </w:r>
      <w:r w:rsidR="00DC111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նկատի ունենալով, որ ՆՍՊՕ-ն սույն Համաձայնագրի ներքո համակարգում է Հայաստանի Հանրապետությունում տեխնիկական և/կամ մարդասիրական աջակցության նախագծերի իրականացումը և այլ </w:t>
      </w:r>
      <w:r w:rsidR="004A001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փոխադարձ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համաձայնեցված գործունեություն, </w:t>
      </w:r>
      <w:r w:rsidR="00235278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իր</w:t>
      </w:r>
      <w:r w:rsidR="00D95F4C" w:rsidRPr="00BF5A9F">
        <w:rPr>
          <w:rFonts w:ascii="GHEA Grapalat" w:eastAsia="GHEA Grapalat" w:hAnsi="GHEA Grapalat" w:cs="GHEA Grapalat"/>
          <w:color w:val="00B0F0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ակտիվները, եկամուտը, այլ սեփականությունը, պետք է ազատվեն. </w:t>
      </w:r>
    </w:p>
    <w:p w:rsidR="00413606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 xml:space="preserve">9.1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բոլոր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ուղղակի և անուղղակի հարկերից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="00D95F4C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ինչպես նաև պարտադիր այլ վճարներից</w:t>
      </w:r>
      <w:r w:rsidR="00435615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.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այնուամենայնիվ</w:t>
      </w:r>
      <w:r w:rsidR="00435615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ՆՍՊՕ-ն չպետք է պահանջի </w:t>
      </w:r>
      <w:r w:rsidR="00435615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ազատել այն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հարկերից, տուրքերից կամ տոկոսադրույքներից, որոնք հանրային ծառայության վճար</w:t>
      </w:r>
      <w:r w:rsidR="00435615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ներ են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vertAlign w:val="superscript"/>
        </w:rPr>
        <w:footnoteReference w:id="2"/>
      </w:r>
      <w:r w:rsidR="002A43F8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</w:p>
    <w:p w:rsidR="00BF5A9F" w:rsidRPr="00BF5A9F" w:rsidRDefault="00BF5A9F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824970" w:rsidP="00BF5A9F">
      <w:pPr>
        <w:spacing w:after="0" w:line="240" w:lineRule="auto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9.2</w:t>
      </w:r>
      <w:r w:rsidR="0041360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ՆՍՊՕ-ի կողմից պաշտոնական օգտագործման համար ներկրված կամ արտահանված ապրանքների համար ներմուծման կամ արտահանման բոլոր մաքսային վճարներից</w:t>
      </w:r>
      <w:r w:rsidR="00235278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.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2A43F8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Ազատականացման </w:t>
      </w:r>
      <w:r w:rsidR="00235278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ման ռեժիմով Հայաստանի Հանրապետություն ներմուծված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առարկաները չեն կարող </w:t>
      </w:r>
      <w:r w:rsidR="00C5451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տնօրինվել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2A43F8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նվիրա</w:t>
      </w:r>
      <w:r w:rsidR="00C5451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բերելու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կամ </w:t>
      </w:r>
      <w:r w:rsidR="00C5451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վաճառելու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C5451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նպատակ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ով</w:t>
      </w:r>
      <w:r w:rsidR="00435615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բացառությամբ Հայաստանի Հանրապետության </w:t>
      </w:r>
      <w:r w:rsidR="00435615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առավարության կողմից հաստատված պայմաններ</w:t>
      </w:r>
      <w:r w:rsidR="002A43F8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ով, </w:t>
      </w:r>
      <w:r w:rsidR="00073953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413606" w:rsidRPr="00BF5A9F" w:rsidRDefault="00413606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824970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9.3</w:t>
      </w:r>
      <w:r w:rsidR="0041360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35615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բոլոր  մաքսային վճարներից՝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իր հրատարակությունների ներմուծման և արտահանման դեպքում:</w:t>
      </w:r>
    </w:p>
    <w:p w:rsidR="00413606" w:rsidRPr="00BF5A9F" w:rsidRDefault="00413606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824970" w:rsidRPr="00BF5A9F" w:rsidRDefault="004820FA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Սույն Համաձայնագրի ներքո ՆՍՊԱ-ին թույլատրվ</w:t>
      </w:r>
      <w:r w:rsidR="00C5451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ում է</w:t>
      </w:r>
      <w:r w:rsidR="0082497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.</w:t>
      </w:r>
    </w:p>
    <w:p w:rsidR="00824970" w:rsidRPr="00BF5A9F" w:rsidRDefault="00824970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824970" w:rsidP="00BF5A9F">
      <w:pPr>
        <w:spacing w:after="0" w:line="240" w:lineRule="auto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9.4 </w:t>
      </w:r>
      <w:r w:rsidR="00BF5A9F" w:rsidRPr="005126B4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պայմանագրեր կնքել</w:t>
      </w:r>
      <w:r w:rsidR="00B9444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435615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Հայաստանի Հանրապետության տարածքում կամ դրանից դուրս գտնվող ցանկացած աղբյուրից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ապրանքների ձեռքբերման, ծառայությունների մատուցման և շինարարական աշխատանքների </w:t>
      </w:r>
      <w:r w:rsidR="00435615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կատար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ման համար: Նման </w:t>
      </w:r>
      <w:r w:rsidR="00CB645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պայմանագրերը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, </w:t>
      </w:r>
      <w:r w:rsidR="00CB645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ապրանքները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 ծառայություններ</w:t>
      </w:r>
      <w:r w:rsidR="00CB645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ը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շինարարական աշխատանքներ</w:t>
      </w:r>
      <w:r w:rsidR="00CB645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ը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CB645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Հայաստանի Հանրապետությունում </w:t>
      </w:r>
      <w:r w:rsidR="0011223F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ենթակա չեն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որևէ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հարկ</w:t>
      </w:r>
      <w:r w:rsidR="0011223F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երի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, </w:t>
      </w:r>
      <w:r w:rsidR="00B9444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տուրք</w:t>
      </w:r>
      <w:r w:rsidR="0011223F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երի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կամ այլ պարտադիր </w:t>
      </w:r>
      <w:r w:rsidR="00B9444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վճար</w:t>
      </w:r>
      <w:r w:rsidR="0011223F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ների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:</w:t>
      </w:r>
      <w:r w:rsidR="00435615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10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Անձեռնմխելիություն և արտոնություններ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140C5D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10.1 10-րդ հոդվածի նպատակ</w:t>
      </w:r>
      <w:r w:rsidR="00C5451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ով</w:t>
      </w:r>
      <w:r w:rsidR="00277A6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ՆՍՊԱ անձնակազմը ներառում է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ՆՍՊԱ-</w:t>
      </w:r>
      <w:r w:rsidR="00140C5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ի կողմից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նշանակված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կամ կցված կամ վերջինիս  համար աշխատող բոլոր զինվորական և քաղաքացիական անձանց, ինչպես նաև այն անձանց, որոնք աշխատում են ՆՍՊԱ-ի հետ պայմանագիր կնքած ձեռնարկությունում, </w:t>
      </w:r>
      <w:r w:rsidR="00277A6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բացառությամբ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CE487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Հայաստանի Հանրապետության </w:t>
      </w:r>
      <w:r w:rsidR="00CE487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քաղաքացիների, որոնք տեղում աշխատում են </w:t>
      </w:r>
      <w:r w:rsidR="00140C5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ՆՍՊԱ-ի </w:t>
      </w:r>
      <w:r w:rsidR="00CE487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համար</w:t>
      </w:r>
      <w:r w:rsidR="00140C5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: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10.2 ՆՍՊԱ անձնակազմը, ինչպես նշված է սույն </w:t>
      </w:r>
      <w:r w:rsidR="00277A6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ոդված</w:t>
      </w:r>
      <w:r w:rsidR="00C5451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10.1</w:t>
      </w:r>
      <w:r w:rsidR="00277A6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կետ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ում, Հայաստանի Հանրապետության տարածքում 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իր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գործողությունների կամ բացթողումների 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հետևանքով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ծագած բոլոր իրավական գործընթացներում`  քաղաքացիական, վարչական կամ քրեական, </w:t>
      </w:r>
      <w:r w:rsidR="00C5451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օգտվում է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արտոնություններից, անձեռնմխելիությունից և աջակցությունից, ներառյալ դիվանագիտական 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անձեռնմխելիությունը,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այն չափով, որը սովորաբար տրվում է «Դիվանագիտական հարաբերությունների մասին» 1961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թ. ապրիլի 18-ի Վիեննայի կոնվենցիայի համաձայն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Հայաստանի Հանրապետությունում հավատարմագրված դիվանագիտական առաքելությունների դիվանագիտական անձնակազմի անդամներին: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10.3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ՆԱՏՕ-ի 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իրեն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վերապահված պարտականությունները կատարելու նպատակով ՆՍՊԱ անձնակազմը 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իր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ավտոմեքենաների հետ միասին 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Հայաստանի Հանրապետությունում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օգտվում է անհրաժեշտ ազատ մուտքի և ելքի իրավունքից: Մուտքը դեպի արգելված անվտանգության գոտիներ համակարգվում է Հայաստանի Հանրապետության 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առավարության </w:t>
      </w:r>
      <w:r w:rsidR="00D458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համապատասխան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մարմինների հետ: 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10.4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ՆՍՊԱ անձնակազմը Հայաստանի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Հանրապետությունում </w:t>
      </w:r>
      <w:r w:rsidR="0021328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ազատվում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է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հարկումից՝ կապված ՆՍՊԱ-ից 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իր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ստացած աշխատավարձերի ու </w:t>
      </w:r>
      <w:r w:rsidR="001677EF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այլ վարձատրությունների</w:t>
      </w:r>
      <w:r w:rsidR="0021328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և</w:t>
      </w:r>
      <w:r w:rsidR="00F93FA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Հայաստանի Հանրապետությունից դուրս ստացած որևէ </w:t>
      </w:r>
      <w:r w:rsidR="009204D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եկամ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տի հետ: </w:t>
      </w:r>
      <w:r w:rsidR="0021328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10.5 ՆՍՊԱ անձնակազմի` անձնական կամ պաշտոնական օգտագործման համար Հայաստանի Հանրապետություն ներմուծվող և/կամ Հայաստանի Հանրապետությունից արտահանվող գույքը (ներառյալ նաև տրանսպորտային միջոցները) ազատվում է բոլոր հարկերից, տուրքերից և մաքսային զննություններից: ՆՍՊԱ անձնակազմի կողմից Հայաստանի Հանրապետությունում անձնական օգտագործման համար գնված ապրանքներ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ը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հարկերից </w:t>
      </w:r>
      <w:r w:rsidR="00075689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ազատ</w:t>
      </w:r>
      <w:r w:rsidR="00075689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վեն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Հայաստանի Հանրապետության ազգային օրենսդրության համաձայն: 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210F35" w:rsidRPr="00BF5A9F" w:rsidRDefault="005E3C10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10.6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ab/>
      </w:r>
      <w:r w:rsidR="007B362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Հայաստանի Հանրապետության այն քաղաքացիների նկատմամբ, որոնք տեղում աշխատում են ՆՍՊԱ-ի համար</w:t>
      </w:r>
      <w:r w:rsidR="007B362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CE487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կիրառվում է</w:t>
      </w:r>
      <w:r w:rsidR="007B362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Հայաստանի Հանրապետության օրենսդրությունը</w:t>
      </w:r>
      <w:r w:rsidR="00CE487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  <w:r w:rsidR="001F3BEA" w:rsidRPr="00BF5A9F">
        <w:rPr>
          <w:rFonts w:ascii="GHEA Grapalat" w:eastAsia="GHEA Grapalat" w:hAnsi="GHEA Grapalat" w:cs="GHEA Grapalat"/>
          <w:color w:val="00B0F0"/>
          <w:sz w:val="24"/>
          <w:szCs w:val="24"/>
          <w:lang w:val="hy-AM"/>
        </w:rPr>
        <w:t xml:space="preserve">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Այնուամենայնիվ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նրանք </w:t>
      </w:r>
      <w:r w:rsidR="007B362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օգտվում են անձեռնմխելիությունից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ցանկացած քաղաքացիական, քրեական և վարչական 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վարույթ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ում բանավոր կամ գրավոր ձևով իրենց </w:t>
      </w:r>
      <w:r w:rsidR="004820FA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արտահայտած </w:t>
      </w:r>
      <w:r w:rsidR="00AE5BE4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խոսքերի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և բոլոր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այն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գործողությունների կապակցությամբ, որոնք 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կատար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ել են՝ ելնելով իրենց պաշտոն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ական պարտականություններից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և, հետևաբար, միայն ենթարկվում են ՆՍՊԱ կողմից սահման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վ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ած աշխատանքային դրույթներին 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ու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պայմաններին ՆՍՊԱ-ում 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իրենց </w:t>
      </w:r>
      <w:r w:rsidR="004820FA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աշխատելու ընթացքում: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</w:t>
      </w:r>
    </w:p>
    <w:p w:rsidR="00B071E7" w:rsidRPr="00BF5A9F" w:rsidRDefault="004820FA" w:rsidP="00BF5A9F">
      <w:pPr>
        <w:tabs>
          <w:tab w:val="center" w:pos="4677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</w:p>
    <w:p w:rsidR="008B5B38" w:rsidRDefault="008B5B38" w:rsidP="00BF5A9F">
      <w:pPr>
        <w:tabs>
          <w:tab w:val="center" w:pos="4677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32EE4" w:rsidRDefault="00D32EE4" w:rsidP="00BF5A9F">
      <w:pPr>
        <w:tabs>
          <w:tab w:val="center" w:pos="4677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32EE4" w:rsidRDefault="00D32EE4" w:rsidP="00BF5A9F">
      <w:pPr>
        <w:tabs>
          <w:tab w:val="center" w:pos="4677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32EE4" w:rsidRDefault="00D32EE4" w:rsidP="00BF5A9F">
      <w:pPr>
        <w:tabs>
          <w:tab w:val="center" w:pos="4677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32EE4" w:rsidRDefault="00D32EE4" w:rsidP="00BF5A9F">
      <w:pPr>
        <w:tabs>
          <w:tab w:val="center" w:pos="4677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32EE4" w:rsidRPr="00BF5A9F" w:rsidRDefault="00D32EE4" w:rsidP="00BF5A9F">
      <w:pPr>
        <w:tabs>
          <w:tab w:val="center" w:pos="4677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tabs>
          <w:tab w:val="center" w:pos="4677"/>
        </w:tabs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lastRenderedPageBreak/>
        <w:t>ՀՈԴՎԱԾ 11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Այցելությունների ընթացակարգեր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11.1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Կողմերի ներկայացուցիչների պահանջի դեպքում նրանց թույլատրվում է մուտք գործել պետական կամ մասնավոր հաստատություններ, որտեղ 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կատար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վում է աշխատանքը,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ներառյալ </w:t>
      </w:r>
      <w:r w:rsidR="00075689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եստերը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փորձարկումները</w:t>
      </w:r>
      <w:r w:rsidR="0007568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սույն Համաձայնագրի շրջանակներում </w:t>
      </w:r>
      <w:r w:rsidR="007B362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կնքված փաստաթղթերի ներքո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այս ներկայացուցիչների «իմանալու անհրաժեշտության» համաձայն: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352D7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11.2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>Այցելությունների կազմակերպումը պետք է համապատասխանի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br/>
        <w:t>CM (2002) 49</w:t>
      </w:r>
      <w:r w:rsidR="007B362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E81439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G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Առդիրի</w:t>
      </w:r>
      <w:r w:rsidR="007B362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«Միջազգային այցելություններ» գլխում հաստատված Անվտանգության կանոնակարգերին: Բոլոր այցելուները պետք է համապատասխանեն </w:t>
      </w:r>
      <w:r w:rsidR="00E9086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նաև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հյուրընկալող Կողմի </w:t>
      </w:r>
      <w:r w:rsidR="002352D7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հաստատած</w:t>
      </w:r>
      <w:r w:rsidR="00E9086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՝</w:t>
      </w:r>
      <w:r w:rsidRPr="00BF5A9F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անվտանգության և ապահովության ցանկացած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հավելյալ</w:t>
      </w:r>
      <w:r w:rsidRPr="00BF5A9F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կանոնի: Այցելուներին հաղորդված առևտրային գաղտնիքներին և այլ տեխնիկական </w:t>
      </w:r>
      <w:r w:rsidR="00E9086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տեղեկ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ությանը պետք է վերաբեր</w:t>
      </w:r>
      <w:r w:rsidR="00E9086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վ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ել </w:t>
      </w:r>
      <w:r w:rsidR="002352D7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այնպես,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իբրև դրանք հաղորդվել են այցելուներին հովանավորող Կողմին:</w:t>
      </w:r>
    </w:p>
    <w:p w:rsidR="00210F35" w:rsidRPr="00BF5A9F" w:rsidRDefault="00E9086D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</w:t>
      </w:r>
    </w:p>
    <w:p w:rsidR="008B5B38" w:rsidRPr="00BF5A9F" w:rsidRDefault="008B5B38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tabs>
          <w:tab w:val="center" w:pos="4677"/>
        </w:tabs>
        <w:spacing w:after="0" w:line="240" w:lineRule="auto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12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Փոփոխություններ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12.1</w:t>
      </w: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 </w:t>
      </w:r>
      <w:r w:rsidR="007B362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Ս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ույն Համաձայնագրում </w:t>
      </w:r>
      <w:r w:rsidR="00A1353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Կողմերի փոխադարձ համաձայնությամբ կ</w:t>
      </w:r>
      <w:r w:rsidR="003A522D" w:rsidRPr="003A522D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արող են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կատար</w:t>
      </w:r>
      <w:r w:rsidR="00500703" w:rsidRPr="00500703">
        <w:rPr>
          <w:rFonts w:ascii="GHEA Grapalat" w:eastAsia="GHEA Grapalat" w:hAnsi="GHEA Grapalat" w:cs="GHEA Grapalat"/>
          <w:sz w:val="24"/>
          <w:szCs w:val="24"/>
          <w:lang w:val="hy-AM"/>
        </w:rPr>
        <w:t>վ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ել փոփոխություններ, և դրանք </w:t>
      </w:r>
      <w:r w:rsidR="00A1353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կձևակերպվեն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առանձին արձանագրություններով: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pStyle w:val="ListParagraph"/>
        <w:spacing w:after="0" w:line="24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12.2 Փոփոխություններն ուժի մեջ </w:t>
      </w:r>
      <w:r w:rsidR="00E9086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կ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մտն</w:t>
      </w:r>
      <w:r w:rsidR="00E9086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են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սույն Համաձայնագրի</w:t>
      </w:r>
      <w:r w:rsidR="00E9086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16-րդ հոդվածի համաձայն և կկազմեն սույն Համաձայնագրի անբաժանելի մասը:</w:t>
      </w:r>
    </w:p>
    <w:p w:rsidR="008B5B38" w:rsidRPr="00BF5A9F" w:rsidRDefault="008B5B38" w:rsidP="00BF5A9F">
      <w:pPr>
        <w:pStyle w:val="ListParagraph"/>
        <w:spacing w:after="0" w:line="240" w:lineRule="auto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E3C10" w:rsidRPr="00BF5A9F" w:rsidRDefault="005E3C10" w:rsidP="00BF5A9F">
      <w:pPr>
        <w:pStyle w:val="ListParagraph"/>
        <w:spacing w:after="0" w:line="240" w:lineRule="auto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pStyle w:val="ListParagraph"/>
        <w:spacing w:after="0" w:line="240" w:lineRule="auto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13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Դադարեցում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5126B4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13.1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ab/>
        <w:t xml:space="preserve">Եթե Կողմերից մեկը </w:t>
      </w:r>
      <w:r w:rsidR="00E9086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ցանկանա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դադարեցնել սույն Համաձայնագիրը կամ դադարեցնել կամ </w:t>
      </w:r>
      <w:r w:rsidR="00A1353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հրաժարվել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3.1 հոդվածում </w:t>
      </w:r>
      <w:r w:rsidR="00E9086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նշ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ված գրավոր փաստաթղթերից որևէ </w:t>
      </w:r>
      <w:r w:rsidR="00021F54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մեկ</w:t>
      </w:r>
      <w:r w:rsidR="00A1353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ից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, այդ Կողմը կարող է </w:t>
      </w:r>
      <w:r w:rsidR="00E9086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դա անել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A1353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միայն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ամենաշուտը յուրաքանչյուր հաջորդ տարվա հունվարի մեկից և այդ ամսաթվից նվազագույնը վեց ամիս առաջ </w:t>
      </w:r>
      <w:r w:rsidR="00E9086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մյուս Կողմին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գրավոր ծանուց</w:t>
      </w:r>
      <w:r w:rsidR="00A1353E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ելով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իր </w:t>
      </w:r>
      <w:r w:rsidR="00BF4157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հրաժարվելու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մասին:</w:t>
      </w:r>
      <w:r w:rsidR="00E9086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</w:p>
    <w:p w:rsidR="00BF5A9F" w:rsidRPr="005126B4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13.2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Կողմերից մեկի՝ սույն Համաձայնագիրը դադարեցնելու կամ  Համաձայնագրի 3.1 հոդվածում </w:t>
      </w:r>
      <w:r w:rsidR="00E9086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նշ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ված գրավոր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փաստաթղթերից  որևէ մեկ</w:t>
      </w:r>
      <w:r w:rsidR="00BF4157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ից հրաժարվելու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կամ</w:t>
      </w:r>
      <w:r w:rsidR="00BF4157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այն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դադարեցնելու դեպքում</w:t>
      </w:r>
      <w:r w:rsidR="006F23F8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ողմերը պետք է </w:t>
      </w:r>
      <w:r w:rsidR="00E9086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միմյանց հետ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 xml:space="preserve">ժամանակին խորհրդակցեն՝ դադարեցման կամ </w:t>
      </w:r>
      <w:r w:rsidR="00BF4157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հրաժարման ամենա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նպատակահարմար միջոցներ ձեռնարկելու համար: </w:t>
      </w:r>
      <w:r w:rsidR="00E9086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13.3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Եթե սույն Համաձայնագրի դադարեցման </w:t>
      </w:r>
      <w:r w:rsidR="00E9086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մասին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ծանուցման մեջ պահանջվում է, ապա Կողմերը բանակցում են 3.1</w:t>
      </w:r>
      <w:r w:rsidR="0051027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հոդվածում </w:t>
      </w:r>
      <w:r w:rsidR="00E9086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նշ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ված յուրաքանչյուր փաստաթղթի՝ հնարավոր</w:t>
      </w:r>
      <w:r w:rsidR="00E37D3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ինս շուտ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դադարեցման կամ </w:t>
      </w:r>
      <w:r w:rsidR="0051027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հրաժարվելու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ժամկետի և ընթացիկ խնդիրների ու ծառայությունների հետ կապված ֆինանսական խնդիրների լուծման շուրջ: Դադարեցնող կամ հրաժարվող Կողմը պետք է ամբողջությամբ կատարի հանձնառությունները մինչև Համաձայնագրի դադարեցման կամ դրանից դուրս գալու ուժի մեջ մտնելը:</w:t>
      </w:r>
    </w:p>
    <w:p w:rsidR="00BF5A9F" w:rsidRPr="00BF5A9F" w:rsidRDefault="00BF5A9F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13.4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Եթե Կողմերը որոշում են </w:t>
      </w:r>
      <w:r w:rsidR="0051027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համատեղ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դադարեցնել սույն Համաձայնագիրը, նրանք դադարեցման հետ կապված ցանկացած ծախս</w:t>
      </w:r>
      <w:r w:rsidR="00E37D3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կրում են </w:t>
      </w:r>
      <w:r w:rsidR="00510276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համատեղ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  <w:r w:rsidR="00E37D30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D32EE4" w:rsidRPr="00BF5A9F" w:rsidRDefault="00D32EE4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13.5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="00510276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Կողմերի իրավունքներն ու պարտականությունները, որոնք վերաբերում են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Երրորդ կողմերին տեխնիկական </w:t>
      </w:r>
      <w:r w:rsidR="00A64CC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տեղեկույթի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բացահայտման</w:t>
      </w:r>
      <w:r w:rsidR="00510276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ը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և օգտագործման</w:t>
      </w:r>
      <w:r w:rsidR="00510276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ը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 անվտանգության</w:t>
      </w:r>
      <w:r w:rsidR="00A64CC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ը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 վաճառքի</w:t>
      </w:r>
      <w:r w:rsidR="00A64CC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և </w:t>
      </w:r>
      <w:r w:rsidR="00510276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փոխանցումներին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 վեճերի կարգավորման</w:t>
      </w:r>
      <w:r w:rsidR="00510276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 առնչվող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510276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բողոքներին և պատասխանատվությանն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` անկախ </w:t>
      </w:r>
      <w:r w:rsidR="00021F54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Կողմի՝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սույն </w:t>
      </w:r>
      <w:r w:rsidR="00A64CC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Համաձայնագրի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կամ դրա 3.1 հոդվածում </w:t>
      </w:r>
      <w:r w:rsidR="00E37D30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նշ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ված գրավոր </w:t>
      </w:r>
      <w:r w:rsidR="00021F54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փաստաթղթի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դադարեցումից կամ </w:t>
      </w:r>
      <w:r w:rsidR="00021F54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դրա</w:t>
      </w:r>
      <w:r w:rsidR="00510276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նից հրաժարվելուց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: </w:t>
      </w:r>
    </w:p>
    <w:p w:rsidR="00210F35" w:rsidRPr="00BF5A9F" w:rsidRDefault="00210F35" w:rsidP="00BF5A9F">
      <w:pPr>
        <w:spacing w:after="0" w:line="240" w:lineRule="auto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14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Լեզուն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867EC" w:rsidRPr="00BF5A9F" w:rsidRDefault="00A55E7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3.1 հոդվածում նշված գրավոր փաստաթղթեր</w:t>
      </w:r>
      <w:r w:rsidR="00F867E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ի նկատմամբ կկիրառվի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="008234A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դրանք անգլերեն և ֆրանսերեն լեզուներով կազմելու վերաբերյալ </w:t>
      </w:r>
      <w:r w:rsidR="00F867E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ՆԱՏՕ-ի </w:t>
      </w:r>
      <w:r w:rsidR="008234A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քաղաքականությունը</w:t>
      </w:r>
      <w:r w:rsidR="00F867E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: 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15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Վեճերի լուծում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Համաձայնագրի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մեկնաբան</w:t>
      </w:r>
      <w:r w:rsidR="00F867E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ման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կամ կիրառ</w:t>
      </w:r>
      <w:r w:rsidR="00F867E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ման ընթացքում</w:t>
      </w:r>
      <w:r w:rsidR="008234AD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Կողմերի միջև</w:t>
      </w:r>
      <w:r w:rsidR="00F867EC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ծագած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ցանկացած տարաձայնություն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կլուծվի </w:t>
      </w:r>
      <w:r w:rsidR="008234A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նրանց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միջև</w:t>
      </w:r>
      <w:r w:rsidR="008234A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բանակցությունների միջոցով՝ առանց ազգային կամ միջազգային </w:t>
      </w:r>
      <w:r w:rsidR="00D07AF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որևէ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դատարանի կամ տրիբունալի կամ երրորդ կողմի դիմելու:</w:t>
      </w:r>
    </w:p>
    <w:p w:rsidR="00210F35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Default="00D32EE4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Default="00D32EE4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Default="00D32EE4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862B3A" w:rsidRPr="00BF5A9F" w:rsidRDefault="00862B3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16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Ուժի մեջ մտնելու կարգը </w:t>
      </w: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Համաձայնագիրն ուժի մեջ կմտնի </w:t>
      </w:r>
      <w:r w:rsidR="008234AD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դրա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ուժի մեջ մտնելու համար անհրաժեշտ ներպետական ընթացակարգերն ավարտելու մասին </w:t>
      </w:r>
      <w:r w:rsidR="00465C7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Հայաստանի Հանրապետության</w:t>
      </w:r>
      <w:r w:rsidR="00D07AF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գրավոր ծանուցումը դիվանագիտական ուղիներով ՆՍՊՕ-ի </w:t>
      </w:r>
      <w:r w:rsidR="00465C7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կողմից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ստանալու օրը: </w:t>
      </w:r>
    </w:p>
    <w:p w:rsidR="00210F35" w:rsidRPr="00BF5A9F" w:rsidRDefault="00210F35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8B5B38" w:rsidRPr="00BF5A9F" w:rsidRDefault="008B5B38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17</w:t>
      </w:r>
    </w:p>
    <w:p w:rsidR="00210F35" w:rsidRPr="00BF5A9F" w:rsidRDefault="004820FA" w:rsidP="00BF5A9F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Ստորագրում</w:t>
      </w:r>
    </w:p>
    <w:p w:rsidR="00210F35" w:rsidRPr="00BF5A9F" w:rsidRDefault="004820FA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</w:p>
    <w:p w:rsidR="00210F35" w:rsidRPr="00BF5A9F" w:rsidRDefault="004820FA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  <w:t xml:space="preserve">Կատարված է </w:t>
      </w:r>
      <w:r w:rsidR="00C43C4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Լյուքսեմբուրգ</w:t>
      </w:r>
      <w:r w:rsidR="002D7F41" w:rsidRPr="005126B4">
        <w:rPr>
          <w:rFonts w:ascii="GHEA Grapalat" w:eastAsia="GHEA Grapalat" w:hAnsi="GHEA Grapalat" w:cs="GHEA Grapalat"/>
          <w:sz w:val="24"/>
          <w:szCs w:val="24"/>
          <w:lang w:val="hy-AM"/>
        </w:rPr>
        <w:t>ում</w:t>
      </w:r>
      <w:r w:rsidR="00D07AF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՝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2017</w:t>
      </w:r>
      <w:r w:rsidR="00D07AF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թ</w:t>
      </w:r>
      <w:r w:rsidR="00D07AF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վականի </w:t>
      </w:r>
      <w:r w:rsidR="00FE5DC1" w:rsidRPr="00FE5DC1">
        <w:rPr>
          <w:rFonts w:ascii="GHEA Grapalat" w:eastAsia="GHEA Grapalat" w:hAnsi="GHEA Grapalat" w:cs="GHEA Grapalat"/>
          <w:sz w:val="24"/>
          <w:szCs w:val="24"/>
          <w:lang w:val="hy-AM"/>
        </w:rPr>
        <w:t>հուլիսի</w:t>
      </w:r>
      <w:r w:rsidR="003A522D" w:rsidRPr="003A522D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FE5DC1" w:rsidRPr="00FE5DC1">
        <w:rPr>
          <w:rFonts w:ascii="GHEA Grapalat" w:eastAsia="GHEA Grapalat" w:hAnsi="GHEA Grapalat" w:cs="GHEA Grapalat"/>
          <w:sz w:val="24"/>
          <w:szCs w:val="24"/>
          <w:lang w:val="hy-AM"/>
        </w:rPr>
        <w:t>14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-ի</w:t>
      </w:r>
      <w:r w:rsidR="00FE5DC1" w:rsidRPr="00FE5DC1">
        <w:rPr>
          <w:rFonts w:ascii="GHEA Grapalat" w:eastAsia="GHEA Grapalat" w:hAnsi="GHEA Grapalat" w:cs="GHEA Grapalat"/>
          <w:sz w:val="24"/>
          <w:szCs w:val="24"/>
          <w:lang w:val="hy-AM"/>
        </w:rPr>
        <w:t>ն</w:t>
      </w:r>
      <w:r w:rsidR="003A522D" w:rsidRPr="003A522D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C43C4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և Բրյուսել</w:t>
      </w:r>
      <w:r w:rsidR="002D7F41">
        <w:rPr>
          <w:rFonts w:ascii="GHEA Grapalat" w:eastAsia="GHEA Grapalat" w:hAnsi="GHEA Grapalat" w:cs="GHEA Grapalat"/>
          <w:sz w:val="24"/>
          <w:szCs w:val="24"/>
          <w:lang w:val="hy-AM"/>
        </w:rPr>
        <w:t>ում</w:t>
      </w:r>
      <w:r w:rsidR="002D7F41" w:rsidRPr="005126B4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C43C4E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2017 թվականի </w:t>
      </w:r>
      <w:r w:rsidR="00FE5DC1" w:rsidRPr="00FE5DC1">
        <w:rPr>
          <w:rFonts w:ascii="GHEA Grapalat" w:eastAsia="GHEA Grapalat" w:hAnsi="GHEA Grapalat" w:cs="GHEA Grapalat"/>
          <w:sz w:val="24"/>
          <w:szCs w:val="24"/>
          <w:lang w:val="hy-AM"/>
        </w:rPr>
        <w:t>հուլիսի</w:t>
      </w:r>
      <w:r w:rsidR="00FE5DC1" w:rsidRPr="003A522D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FE5DC1" w:rsidRPr="00FE5DC1">
        <w:rPr>
          <w:rFonts w:ascii="GHEA Grapalat" w:eastAsia="GHEA Grapalat" w:hAnsi="GHEA Grapalat" w:cs="GHEA Grapalat"/>
          <w:sz w:val="24"/>
          <w:szCs w:val="24"/>
          <w:lang w:val="hy-AM"/>
        </w:rPr>
        <w:t>14</w:t>
      </w:r>
      <w:r w:rsidR="00FE5DC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-ի</w:t>
      </w:r>
      <w:r w:rsidR="00FE5DC1" w:rsidRPr="00FE5DC1">
        <w:rPr>
          <w:rFonts w:ascii="GHEA Grapalat" w:eastAsia="GHEA Grapalat" w:hAnsi="GHEA Grapalat" w:cs="GHEA Grapalat"/>
          <w:sz w:val="24"/>
          <w:szCs w:val="24"/>
          <w:lang w:val="hy-AM"/>
        </w:rPr>
        <w:t>ն</w:t>
      </w:r>
      <w:r w:rsidR="00FE5DC1" w:rsidRPr="003A522D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երկու բնօրինակ</w:t>
      </w:r>
      <w:r w:rsidR="00D07AF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ով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, յուրաքանչյուրը` </w:t>
      </w:r>
      <w:r w:rsidR="002D7F4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հայերեն</w:t>
      </w:r>
      <w:r w:rsidR="002D7F41" w:rsidRPr="005126B4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="002D7F4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անգլերեն </w:t>
      </w:r>
      <w:r w:rsidR="002D7F41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և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ֆրանսերեն: Որևէ վեճի կամ սույն Համաձայնագրի դրույթների մեկնաբանման կամ կիրառման առնչությամբ որևէ խնդրի առկայության դեպքում Կողմերը նախապատվությունը կտան անգլերեն տեքստին՝ որպես </w:t>
      </w:r>
      <w:r w:rsidR="00E128D4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գերակայող 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տարբերակ</w:t>
      </w:r>
      <w:r w:rsidR="00D07AFB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  <w:r w:rsidR="001363DF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465C7E" w:rsidRPr="00BF5A9F" w:rsidRDefault="00465C7E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D54D77" w:rsidRDefault="00D54D77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D7F41" w:rsidRPr="00BF5A9F" w:rsidRDefault="002D7F41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5E3C10" w:rsidRPr="00BF5A9F" w:rsidRDefault="005E3C10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F07DC4" w:rsidRPr="00BF5A9F" w:rsidRDefault="00F07DC4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F07DC4" w:rsidRPr="00BF5A9F" w:rsidRDefault="00F07DC4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210F35" w:rsidP="00BF5A9F">
      <w:pPr>
        <w:widowControl w:val="0"/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210F35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07AFB" w:rsidRPr="00BF5A9F" w:rsidRDefault="00D07AFB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07AFB" w:rsidRPr="00BF5A9F" w:rsidRDefault="00D07AFB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07AFB" w:rsidRPr="00BF5A9F" w:rsidRDefault="00D07AFB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Default="00D32EE4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FE5DC1" w:rsidRDefault="00FE5DC1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D32EE4" w:rsidRDefault="00D32EE4" w:rsidP="00BF5A9F">
      <w:pPr>
        <w:spacing w:after="0" w:line="24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jc w:val="right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Հավելված 1</w:t>
      </w:r>
    </w:p>
    <w:p w:rsidR="00210F35" w:rsidRPr="00BF5A9F" w:rsidRDefault="00210F35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10F35" w:rsidRPr="00BF5A9F" w:rsidRDefault="004820FA" w:rsidP="00BF5A9F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Համաձայնագրի դրույթներին վերաբերող բոլոր հարցերի դեպքում 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կոնտակտային </w:t>
      </w:r>
      <w:r w:rsidR="00EF1EE6"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մարմիններն</w:t>
      </w:r>
      <w:r w:rsidRPr="00BF5A9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 են՝</w:t>
      </w:r>
    </w:p>
    <w:p w:rsidR="00415F76" w:rsidRPr="00BF5A9F" w:rsidRDefault="00415F76" w:rsidP="00BF5A9F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52773C" w:rsidRPr="00BF5A9F" w:rsidRDefault="0052773C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</w:pPr>
    </w:p>
    <w:p w:rsidR="00B930AC" w:rsidRPr="00BF5A9F" w:rsidRDefault="00B930AC" w:rsidP="00BF5A9F">
      <w:pPr>
        <w:spacing w:after="0" w:line="240" w:lineRule="auto"/>
        <w:ind w:firstLine="360"/>
        <w:jc w:val="both"/>
        <w:rPr>
          <w:rFonts w:ascii="GHEA Grapalat" w:eastAsia="Courier" w:hAnsi="GHEA Grapalat" w:cs="Courier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Հայաստանի Հանրապետության պաշտպանության նախարարության համար՝</w:t>
      </w:r>
    </w:p>
    <w:p w:rsidR="00B930AC" w:rsidRPr="00BF5A9F" w:rsidRDefault="00B930AC" w:rsidP="00BF5A9F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930AC" w:rsidRPr="00BF5A9F" w:rsidRDefault="00B930AC" w:rsidP="00BF5A9F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Պաշտպանական քաղաքականության վարչություն</w:t>
      </w:r>
    </w:p>
    <w:p w:rsidR="00B930AC" w:rsidRPr="00BF5A9F" w:rsidRDefault="00B930AC" w:rsidP="00BF5A9F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Բագրևանդի 5, ք. Երևան, ՀՀ 0044 </w:t>
      </w:r>
    </w:p>
    <w:p w:rsidR="00B930AC" w:rsidRPr="00BF5A9F" w:rsidRDefault="0036583B" w:rsidP="00BF5A9F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5126B4">
        <w:rPr>
          <w:rFonts w:ascii="GHEA Grapalat" w:eastAsia="GHEA Grapalat" w:hAnsi="GHEA Grapalat" w:cs="GHEA Grapalat"/>
          <w:sz w:val="24"/>
          <w:szCs w:val="24"/>
          <w:lang w:val="hy-AM"/>
        </w:rPr>
        <w:t>Միջազգային հ</w:t>
      </w:r>
      <w:r w:rsidR="00B930AC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եռախոս՝ +37410 29 45 29</w:t>
      </w:r>
    </w:p>
    <w:p w:rsidR="00B930AC" w:rsidRPr="00BF5A9F" w:rsidRDefault="0036583B" w:rsidP="00BF5A9F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5126B4">
        <w:rPr>
          <w:rFonts w:ascii="GHEA Grapalat" w:eastAsia="GHEA Grapalat" w:hAnsi="GHEA Grapalat" w:cs="GHEA Grapalat"/>
          <w:sz w:val="24"/>
          <w:szCs w:val="24"/>
          <w:lang w:val="hy-AM"/>
        </w:rPr>
        <w:t>Միջազգային ֆ</w:t>
      </w:r>
      <w:r w:rsidR="00B930AC"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աքս` +37410 29 45 31</w:t>
      </w:r>
    </w:p>
    <w:p w:rsidR="002D7F41" w:rsidRDefault="002D7F41" w:rsidP="002D7F41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D7F41" w:rsidRDefault="002D7F41" w:rsidP="002D7F41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2D7F41" w:rsidRPr="00BF5A9F" w:rsidRDefault="002D7F41" w:rsidP="002D7F41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ՆՍՊՕ-ի համար՝</w:t>
      </w:r>
    </w:p>
    <w:p w:rsidR="002D7F41" w:rsidRPr="00BF5A9F" w:rsidRDefault="002D7F41" w:rsidP="002D7F41">
      <w:pPr>
        <w:spacing w:after="0" w:line="240" w:lineRule="auto"/>
        <w:ind w:firstLine="360"/>
        <w:jc w:val="both"/>
        <w:rPr>
          <w:rFonts w:ascii="GHEA Grapalat" w:eastAsia="Courier" w:hAnsi="GHEA Grapalat" w:cs="Courier"/>
          <w:sz w:val="24"/>
          <w:szCs w:val="24"/>
          <w:lang w:val="hy-AM"/>
        </w:rPr>
      </w:pPr>
    </w:p>
    <w:p w:rsidR="002D7F41" w:rsidRPr="00BF5A9F" w:rsidRDefault="002D7F41" w:rsidP="002D7F41">
      <w:pPr>
        <w:spacing w:after="0" w:line="240" w:lineRule="auto"/>
        <w:ind w:firstLine="360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Իրավական խորհրդատու</w:t>
      </w:r>
    </w:p>
    <w:p w:rsidR="002D7F41" w:rsidRPr="00BF5A9F" w:rsidRDefault="002D7F41" w:rsidP="002D7F41">
      <w:pPr>
        <w:spacing w:after="0" w:line="240" w:lineRule="auto"/>
        <w:ind w:firstLine="360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L-8302 Կապելլեն, Լյուքսեմբուրգ</w:t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</w:p>
    <w:p w:rsidR="002D7F41" w:rsidRPr="00BF5A9F" w:rsidRDefault="002D7F41" w:rsidP="002D7F41">
      <w:pPr>
        <w:spacing w:after="0" w:line="240" w:lineRule="auto"/>
        <w:ind w:firstLine="360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Միջազգային հեռախոս՝ +352 3063 6554</w:t>
      </w:r>
    </w:p>
    <w:p w:rsidR="002D7F41" w:rsidRPr="00BF5A9F" w:rsidRDefault="002D7F41" w:rsidP="002D7F41">
      <w:pPr>
        <w:spacing w:after="0" w:line="24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BF5A9F">
        <w:rPr>
          <w:rFonts w:ascii="GHEA Grapalat" w:eastAsia="GHEA Grapalat" w:hAnsi="GHEA Grapalat" w:cs="GHEA Grapalat"/>
          <w:sz w:val="24"/>
          <w:szCs w:val="24"/>
          <w:lang w:val="hy-AM"/>
        </w:rPr>
        <w:t>Միջազգային ֆաքս՝  +352 3063 6986</w:t>
      </w:r>
    </w:p>
    <w:p w:rsidR="0052773C" w:rsidRDefault="0052773C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</w:pPr>
    </w:p>
    <w:p w:rsidR="00215059" w:rsidRDefault="00215059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</w:pPr>
    </w:p>
    <w:p w:rsidR="00215059" w:rsidRDefault="00215059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</w:pPr>
    </w:p>
    <w:p w:rsidR="00215059" w:rsidRPr="00215059" w:rsidRDefault="00215059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b/>
          <w:color w:val="FF0000"/>
          <w:sz w:val="24"/>
          <w:szCs w:val="24"/>
          <w:lang w:val="hy-AM"/>
        </w:rPr>
      </w:pPr>
      <w:bookmarkStart w:id="0" w:name="_GoBack"/>
    </w:p>
    <w:p w:rsidR="00215059" w:rsidRPr="00215059" w:rsidRDefault="00215059" w:rsidP="00215059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70"/>
        </w:tabs>
        <w:spacing w:after="0" w:line="240" w:lineRule="auto"/>
        <w:ind w:left="1166"/>
        <w:contextualSpacing/>
        <w:jc w:val="both"/>
        <w:rPr>
          <w:rFonts w:ascii="GHEA Grapalat" w:hAnsi="GHEA Grapalat"/>
          <w:b/>
          <w:color w:val="FF0000"/>
          <w:sz w:val="24"/>
          <w:szCs w:val="24"/>
          <w:lang w:val="fr-FR"/>
        </w:rPr>
      </w:pPr>
      <w:r w:rsidRPr="00215059">
        <w:rPr>
          <w:rFonts w:ascii="GHEA Grapalat" w:hAnsi="GHEA Grapalat" w:cs="Times Armenian"/>
          <w:b/>
          <w:sz w:val="24"/>
          <w:szCs w:val="24"/>
          <w:lang w:val="fr-FR"/>
        </w:rPr>
        <w:t>Հ</w:t>
      </w:r>
      <w:r w:rsidRPr="00215059">
        <w:rPr>
          <w:rFonts w:ascii="GHEA Grapalat" w:hAnsi="GHEA Grapalat" w:cs="Times Armenian"/>
          <w:b/>
          <w:sz w:val="24"/>
          <w:szCs w:val="24"/>
          <w:lang w:val="fr-FR"/>
        </w:rPr>
        <w:t>ամաձայնագիր</w:t>
      </w:r>
      <w:r w:rsidRPr="00215059">
        <w:rPr>
          <w:rFonts w:ascii="GHEA Grapalat" w:hAnsi="GHEA Grapalat" w:cs="Times Armenian"/>
          <w:b/>
          <w:sz w:val="24"/>
          <w:szCs w:val="24"/>
          <w:lang w:val="fr-FR"/>
        </w:rPr>
        <w:t xml:space="preserve">ն </w:t>
      </w:r>
      <w:r w:rsidRPr="00215059">
        <w:rPr>
          <w:rFonts w:ascii="GHEA Grapalat" w:hAnsi="GHEA Grapalat" w:cs="GHEA Grapalat"/>
          <w:b/>
          <w:sz w:val="24"/>
          <w:szCs w:val="24"/>
        </w:rPr>
        <w:t>ուժի</w:t>
      </w:r>
      <w:r w:rsidRPr="00215059"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r w:rsidRPr="00215059">
        <w:rPr>
          <w:rFonts w:ascii="GHEA Grapalat" w:hAnsi="GHEA Grapalat" w:cs="GHEA Grapalat"/>
          <w:b/>
          <w:sz w:val="24"/>
          <w:szCs w:val="24"/>
        </w:rPr>
        <w:t>մեջ</w:t>
      </w:r>
      <w:r w:rsidRPr="00215059">
        <w:rPr>
          <w:rFonts w:ascii="GHEA Grapalat" w:hAnsi="GHEA Grapalat" w:cs="GHEA Grapalat"/>
          <w:b/>
          <w:sz w:val="24"/>
          <w:szCs w:val="24"/>
          <w:lang w:val="fr-FR"/>
        </w:rPr>
        <w:t xml:space="preserve"> է </w:t>
      </w:r>
      <w:r w:rsidRPr="00215059">
        <w:rPr>
          <w:rFonts w:ascii="GHEA Grapalat" w:hAnsi="GHEA Grapalat" w:cs="GHEA Grapalat"/>
          <w:b/>
          <w:sz w:val="24"/>
          <w:szCs w:val="24"/>
        </w:rPr>
        <w:t>մտել</w:t>
      </w:r>
      <w:r w:rsidRPr="00215059">
        <w:rPr>
          <w:rFonts w:ascii="GHEA Grapalat" w:hAnsi="GHEA Grapalat" w:cs="Sylfaen"/>
          <w:b/>
          <w:sz w:val="24"/>
          <w:szCs w:val="24"/>
          <w:lang w:val="fr-FR"/>
        </w:rPr>
        <w:t xml:space="preserve"> 2018</w:t>
      </w:r>
      <w:r w:rsidRPr="00215059">
        <w:rPr>
          <w:rFonts w:ascii="GHEA Grapalat" w:hAnsi="GHEA Grapalat" w:cs="Sylfaen"/>
          <w:b/>
          <w:sz w:val="24"/>
          <w:szCs w:val="24"/>
        </w:rPr>
        <w:t>թ</w:t>
      </w:r>
      <w:r w:rsidRPr="00215059">
        <w:rPr>
          <w:rFonts w:ascii="GHEA Grapalat" w:hAnsi="GHEA Grapalat" w:cs="Sylfaen"/>
          <w:b/>
          <w:sz w:val="24"/>
          <w:szCs w:val="24"/>
          <w:lang w:val="fr-FR"/>
        </w:rPr>
        <w:t xml:space="preserve">. </w:t>
      </w:r>
      <w:r w:rsidRPr="00215059">
        <w:rPr>
          <w:rFonts w:ascii="GHEA Grapalat" w:hAnsi="GHEA Grapalat" w:cs="Sylfaen"/>
          <w:b/>
          <w:sz w:val="24"/>
          <w:szCs w:val="24"/>
        </w:rPr>
        <w:t>հունվարի</w:t>
      </w:r>
      <w:r w:rsidRPr="00215059">
        <w:rPr>
          <w:rFonts w:ascii="GHEA Grapalat" w:hAnsi="GHEA Grapalat" w:cs="Sylfaen"/>
          <w:b/>
          <w:sz w:val="24"/>
          <w:szCs w:val="24"/>
          <w:lang w:val="fr-FR"/>
        </w:rPr>
        <w:t xml:space="preserve"> 24-ին</w:t>
      </w:r>
    </w:p>
    <w:bookmarkEnd w:id="0"/>
    <w:p w:rsidR="00215059" w:rsidRPr="00BF5A9F" w:rsidRDefault="00215059" w:rsidP="00BF5A9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</w:pPr>
    </w:p>
    <w:sectPr w:rsidR="00215059" w:rsidRPr="00BF5A9F" w:rsidSect="00BF5A9F">
      <w:footerReference w:type="default" r:id="rId8"/>
      <w:pgSz w:w="11900" w:h="16840"/>
      <w:pgMar w:top="1701" w:right="1134" w:bottom="1418" w:left="130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B03" w:rsidRDefault="00980B03">
      <w:pPr>
        <w:spacing w:after="0" w:line="240" w:lineRule="auto"/>
      </w:pPr>
      <w:r>
        <w:separator/>
      </w:r>
    </w:p>
  </w:endnote>
  <w:endnote w:type="continuationSeparator" w:id="0">
    <w:p w:rsidR="00980B03" w:rsidRDefault="00980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A9F" w:rsidRDefault="00BF5A9F">
    <w:pPr>
      <w:pStyle w:val="Footer"/>
      <w:jc w:val="right"/>
    </w:pPr>
  </w:p>
  <w:p w:rsidR="00DC3CA1" w:rsidRDefault="00DC3CA1">
    <w:pPr>
      <w:pStyle w:val="Footer"/>
      <w:tabs>
        <w:tab w:val="clear" w:pos="9355"/>
        <w:tab w:val="right" w:pos="9329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B03" w:rsidRDefault="00980B03">
      <w:r>
        <w:separator/>
      </w:r>
    </w:p>
  </w:footnote>
  <w:footnote w:type="continuationSeparator" w:id="0">
    <w:p w:rsidR="00980B03" w:rsidRDefault="00980B03">
      <w:r>
        <w:continuationSeparator/>
      </w:r>
    </w:p>
  </w:footnote>
  <w:footnote w:type="continuationNotice" w:id="1">
    <w:p w:rsidR="00980B03" w:rsidRDefault="00980B03"/>
  </w:footnote>
  <w:footnote w:id="2">
    <w:p w:rsidR="00DC3CA1" w:rsidRPr="00C54510" w:rsidRDefault="00DC3CA1" w:rsidP="00C54510">
      <w:pPr>
        <w:pStyle w:val="FootnoteText"/>
        <w:spacing w:after="0" w:line="240" w:lineRule="auto"/>
        <w:jc w:val="both"/>
        <w:rPr>
          <w:rFonts w:ascii="GHEA Grapalat" w:hAnsi="GHEA Grapalat"/>
        </w:rPr>
      </w:pPr>
      <w:r w:rsidRPr="00435615">
        <w:rPr>
          <w:rFonts w:ascii="Sylfaen" w:eastAsia="GHEA Grapalat" w:hAnsi="Sylfaen" w:cs="GHEA Grapalat"/>
          <w:sz w:val="26"/>
          <w:szCs w:val="26"/>
          <w:vertAlign w:val="superscript"/>
        </w:rPr>
        <w:footnoteRef/>
      </w:r>
      <w:r w:rsidRPr="00435615">
        <w:rPr>
          <w:rFonts w:ascii="Sylfaen" w:hAnsi="Sylfaen"/>
        </w:rPr>
        <w:t xml:space="preserve"> </w:t>
      </w:r>
      <w:r w:rsidRPr="00C54510">
        <w:rPr>
          <w:rFonts w:ascii="GHEA Grapalat" w:eastAsia="GHEA Grapalat" w:hAnsi="GHEA Grapalat" w:cs="GHEA Grapalat"/>
          <w:lang w:val="en-US"/>
        </w:rPr>
        <w:t>Հայաստանի Հանրապետությունը հանրային ծառայության վճար</w:t>
      </w:r>
      <w:r w:rsidRPr="00C54510">
        <w:rPr>
          <w:rFonts w:ascii="GHEA Grapalat" w:eastAsia="Times Armenian" w:hAnsi="GHEA Grapalat" w:cs="Times Armenian"/>
          <w:lang w:val="en-US"/>
        </w:rPr>
        <w:t xml:space="preserve"> </w:t>
      </w:r>
      <w:r w:rsidRPr="00C54510">
        <w:rPr>
          <w:rFonts w:ascii="GHEA Grapalat" w:eastAsia="GHEA Grapalat" w:hAnsi="GHEA Grapalat" w:cs="GHEA Grapalat"/>
          <w:color w:val="auto"/>
          <w:lang w:val="hy-AM"/>
        </w:rPr>
        <w:t>հասկացությունը</w:t>
      </w:r>
      <w:r w:rsidR="00235278" w:rsidRPr="00C54510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Pr="00C54510">
        <w:rPr>
          <w:rFonts w:ascii="GHEA Grapalat" w:eastAsia="GHEA Grapalat" w:hAnsi="GHEA Grapalat" w:cs="GHEA Grapalat"/>
          <w:lang w:val="en-US"/>
        </w:rPr>
        <w:t xml:space="preserve">մեկնաբանում է որպես «պետական մարմինների կողմից մատուցվող ծառայությունների համար գանձվող վճար»: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A4929"/>
    <w:multiLevelType w:val="multilevel"/>
    <w:tmpl w:val="E5B04C24"/>
    <w:lvl w:ilvl="0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ourier" w:eastAsia="Courier" w:hAnsi="Courier" w:cs="Courier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abstractNum w:abstractNumId="1" w15:restartNumberingAfterBreak="0">
    <w:nsid w:val="0CD86569"/>
    <w:multiLevelType w:val="multilevel"/>
    <w:tmpl w:val="6B46F9AA"/>
    <w:lvl w:ilvl="0">
      <w:start w:val="1"/>
      <w:numFmt w:val="bullet"/>
      <w:lvlText w:val="●"/>
      <w:lvlJc w:val="left"/>
      <w:rPr>
        <w:position w:val="0"/>
      </w:rPr>
    </w:lvl>
    <w:lvl w:ilvl="1">
      <w:start w:val="1"/>
      <w:numFmt w:val="bullet"/>
      <w:lvlText w:val="○"/>
      <w:lvlJc w:val="left"/>
      <w:rPr>
        <w:position w:val="0"/>
      </w:rPr>
    </w:lvl>
    <w:lvl w:ilvl="2">
      <w:start w:val="1"/>
      <w:numFmt w:val="bullet"/>
      <w:lvlText w:val="■"/>
      <w:lvlJc w:val="left"/>
      <w:rPr>
        <w:position w:val="0"/>
      </w:rPr>
    </w:lvl>
    <w:lvl w:ilvl="3">
      <w:start w:val="1"/>
      <w:numFmt w:val="bullet"/>
      <w:lvlText w:val="●"/>
      <w:lvlJc w:val="left"/>
      <w:rPr>
        <w:position w:val="0"/>
      </w:rPr>
    </w:lvl>
    <w:lvl w:ilvl="4">
      <w:start w:val="1"/>
      <w:numFmt w:val="bullet"/>
      <w:lvlText w:val="○"/>
      <w:lvlJc w:val="left"/>
      <w:rPr>
        <w:position w:val="0"/>
      </w:rPr>
    </w:lvl>
    <w:lvl w:ilvl="5">
      <w:start w:val="1"/>
      <w:numFmt w:val="bullet"/>
      <w:lvlText w:val="■"/>
      <w:lvlJc w:val="left"/>
      <w:rPr>
        <w:position w:val="0"/>
      </w:rPr>
    </w:lvl>
    <w:lvl w:ilvl="6">
      <w:start w:val="1"/>
      <w:numFmt w:val="bullet"/>
      <w:lvlText w:val="●"/>
      <w:lvlJc w:val="left"/>
      <w:rPr>
        <w:position w:val="0"/>
      </w:rPr>
    </w:lvl>
    <w:lvl w:ilvl="7">
      <w:start w:val="1"/>
      <w:numFmt w:val="bullet"/>
      <w:lvlText w:val="○"/>
      <w:lvlJc w:val="left"/>
      <w:rPr>
        <w:position w:val="0"/>
      </w:rPr>
    </w:lvl>
    <w:lvl w:ilvl="8">
      <w:start w:val="1"/>
      <w:numFmt w:val="bullet"/>
      <w:lvlText w:val="■"/>
      <w:lvlJc w:val="left"/>
      <w:rPr>
        <w:position w:val="0"/>
      </w:rPr>
    </w:lvl>
  </w:abstractNum>
  <w:abstractNum w:abstractNumId="2" w15:restartNumberingAfterBreak="0">
    <w:nsid w:val="16586E26"/>
    <w:multiLevelType w:val="multilevel"/>
    <w:tmpl w:val="DC1A644A"/>
    <w:styleLink w:val="31"/>
    <w:lvl w:ilvl="0"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ourier" w:eastAsia="Courier" w:hAnsi="Courier" w:cs="Courier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</w:rPr>
    </w:lvl>
  </w:abstractNum>
  <w:abstractNum w:abstractNumId="3" w15:restartNumberingAfterBreak="0">
    <w:nsid w:val="166421A9"/>
    <w:multiLevelType w:val="multilevel"/>
    <w:tmpl w:val="32381364"/>
    <w:lvl w:ilvl="0"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" w:eastAsia="Courier" w:hAnsi="Courier" w:cs="Courier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abstractNum w:abstractNumId="4" w15:restartNumberingAfterBreak="0">
    <w:nsid w:val="22D50DE3"/>
    <w:multiLevelType w:val="multilevel"/>
    <w:tmpl w:val="CC6E219A"/>
    <w:lvl w:ilvl="0"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" w:eastAsia="Courier" w:hAnsi="Courier" w:cs="Courier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abstractNum w:abstractNumId="5" w15:restartNumberingAfterBreak="0">
    <w:nsid w:val="253770A2"/>
    <w:multiLevelType w:val="multilevel"/>
    <w:tmpl w:val="A5AA031E"/>
    <w:lvl w:ilvl="0">
      <w:start w:val="1"/>
      <w:numFmt w:val="bullet"/>
      <w:lvlText w:val="−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●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●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6" w15:restartNumberingAfterBreak="0">
    <w:nsid w:val="297068B2"/>
    <w:multiLevelType w:val="multilevel"/>
    <w:tmpl w:val="6DCEDC80"/>
    <w:styleLink w:val="List0"/>
    <w:lvl w:ilvl="0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ourier" w:eastAsia="Courier" w:hAnsi="Courier" w:cs="Courier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abstractNum w:abstractNumId="7" w15:restartNumberingAfterBreak="0">
    <w:nsid w:val="3A4B0A24"/>
    <w:multiLevelType w:val="multilevel"/>
    <w:tmpl w:val="62CE043C"/>
    <w:styleLink w:val="21"/>
    <w:lvl w:ilvl="0">
      <w:numFmt w:val="bullet"/>
      <w:lvlText w:val="●"/>
      <w:lvlJc w:val="left"/>
      <w:pPr>
        <w:tabs>
          <w:tab w:val="num" w:pos="1330"/>
        </w:tabs>
        <w:ind w:left="1330" w:hanging="360"/>
      </w:pPr>
      <w:rPr>
        <w:rFonts w:ascii="Courier" w:eastAsia="Courier" w:hAnsi="Courier" w:cs="Courier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3130"/>
        </w:tabs>
        <w:ind w:left="313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2">
      <w:start w:val="1"/>
      <w:numFmt w:val="bullet"/>
      <w:lvlText w:val="■"/>
      <w:lvlJc w:val="left"/>
      <w:pPr>
        <w:tabs>
          <w:tab w:val="num" w:pos="4570"/>
        </w:tabs>
        <w:ind w:left="457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3">
      <w:start w:val="1"/>
      <w:numFmt w:val="bullet"/>
      <w:lvlText w:val="●"/>
      <w:lvlJc w:val="left"/>
      <w:pPr>
        <w:tabs>
          <w:tab w:val="num" w:pos="6010"/>
        </w:tabs>
        <w:ind w:left="601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4">
      <w:start w:val="1"/>
      <w:numFmt w:val="bullet"/>
      <w:lvlText w:val="○"/>
      <w:lvlJc w:val="left"/>
      <w:pPr>
        <w:tabs>
          <w:tab w:val="num" w:pos="7450"/>
        </w:tabs>
        <w:ind w:left="745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5">
      <w:start w:val="1"/>
      <w:numFmt w:val="bullet"/>
      <w:lvlText w:val="■"/>
      <w:lvlJc w:val="left"/>
      <w:pPr>
        <w:tabs>
          <w:tab w:val="num" w:pos="8890"/>
        </w:tabs>
        <w:ind w:left="889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6">
      <w:start w:val="1"/>
      <w:numFmt w:val="bullet"/>
      <w:lvlText w:val="●"/>
      <w:lvlJc w:val="left"/>
      <w:pPr>
        <w:tabs>
          <w:tab w:val="num" w:pos="10330"/>
        </w:tabs>
        <w:ind w:left="1033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7">
      <w:start w:val="1"/>
      <w:numFmt w:val="bullet"/>
      <w:lvlText w:val="○"/>
      <w:lvlJc w:val="left"/>
      <w:pPr>
        <w:tabs>
          <w:tab w:val="num" w:pos="11770"/>
        </w:tabs>
        <w:ind w:left="1177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8">
      <w:start w:val="1"/>
      <w:numFmt w:val="bullet"/>
      <w:lvlText w:val="■"/>
      <w:lvlJc w:val="left"/>
      <w:pPr>
        <w:tabs>
          <w:tab w:val="num" w:pos="13210"/>
        </w:tabs>
        <w:ind w:left="13210"/>
      </w:pPr>
      <w:rPr>
        <w:rFonts w:ascii="GHEA Grapalat" w:eastAsia="GHEA Grapalat" w:hAnsi="GHEA Grapalat" w:cs="GHEA Grapalat"/>
        <w:position w:val="0"/>
        <w:sz w:val="26"/>
        <w:szCs w:val="26"/>
      </w:rPr>
    </w:lvl>
  </w:abstractNum>
  <w:abstractNum w:abstractNumId="8" w15:restartNumberingAfterBreak="0">
    <w:nsid w:val="3C4A315A"/>
    <w:multiLevelType w:val="multilevel"/>
    <w:tmpl w:val="F99C9BEC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</w:rPr>
    </w:lvl>
  </w:abstractNum>
  <w:abstractNum w:abstractNumId="9" w15:restartNumberingAfterBreak="0">
    <w:nsid w:val="41256E83"/>
    <w:multiLevelType w:val="multilevel"/>
    <w:tmpl w:val="B0147570"/>
    <w:lvl w:ilvl="0"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" w:eastAsia="Courier" w:hAnsi="Courier" w:cs="Courier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abstractNum w:abstractNumId="10" w15:restartNumberingAfterBreak="0">
    <w:nsid w:val="41F065F4"/>
    <w:multiLevelType w:val="multilevel"/>
    <w:tmpl w:val="26D2D36C"/>
    <w:lvl w:ilvl="0"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" w:eastAsia="Courier" w:hAnsi="Courier" w:cs="Courier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abstractNum w:abstractNumId="11" w15:restartNumberingAfterBreak="0">
    <w:nsid w:val="54E052E4"/>
    <w:multiLevelType w:val="multilevel"/>
    <w:tmpl w:val="559470A0"/>
    <w:lvl w:ilvl="0">
      <w:start w:val="1"/>
      <w:numFmt w:val="bullet"/>
      <w:lvlText w:val="●"/>
      <w:lvlJc w:val="left"/>
      <w:rPr>
        <w:position w:val="0"/>
      </w:rPr>
    </w:lvl>
    <w:lvl w:ilvl="1">
      <w:start w:val="1"/>
      <w:numFmt w:val="bullet"/>
      <w:lvlText w:val="○"/>
      <w:lvlJc w:val="left"/>
      <w:rPr>
        <w:position w:val="0"/>
      </w:rPr>
    </w:lvl>
    <w:lvl w:ilvl="2">
      <w:start w:val="1"/>
      <w:numFmt w:val="bullet"/>
      <w:lvlText w:val="■"/>
      <w:lvlJc w:val="left"/>
      <w:rPr>
        <w:position w:val="0"/>
      </w:rPr>
    </w:lvl>
    <w:lvl w:ilvl="3">
      <w:start w:val="1"/>
      <w:numFmt w:val="bullet"/>
      <w:lvlText w:val="●"/>
      <w:lvlJc w:val="left"/>
      <w:rPr>
        <w:position w:val="0"/>
      </w:rPr>
    </w:lvl>
    <w:lvl w:ilvl="4">
      <w:start w:val="1"/>
      <w:numFmt w:val="bullet"/>
      <w:lvlText w:val="○"/>
      <w:lvlJc w:val="left"/>
      <w:rPr>
        <w:position w:val="0"/>
      </w:rPr>
    </w:lvl>
    <w:lvl w:ilvl="5">
      <w:start w:val="1"/>
      <w:numFmt w:val="bullet"/>
      <w:lvlText w:val="■"/>
      <w:lvlJc w:val="left"/>
      <w:rPr>
        <w:position w:val="0"/>
      </w:rPr>
    </w:lvl>
    <w:lvl w:ilvl="6">
      <w:start w:val="1"/>
      <w:numFmt w:val="bullet"/>
      <w:lvlText w:val="●"/>
      <w:lvlJc w:val="left"/>
      <w:rPr>
        <w:position w:val="0"/>
      </w:rPr>
    </w:lvl>
    <w:lvl w:ilvl="7">
      <w:start w:val="1"/>
      <w:numFmt w:val="bullet"/>
      <w:lvlText w:val="○"/>
      <w:lvlJc w:val="left"/>
      <w:rPr>
        <w:position w:val="0"/>
      </w:rPr>
    </w:lvl>
    <w:lvl w:ilvl="8">
      <w:start w:val="1"/>
      <w:numFmt w:val="bullet"/>
      <w:lvlText w:val="■"/>
      <w:lvlJc w:val="left"/>
      <w:rPr>
        <w:position w:val="0"/>
      </w:rPr>
    </w:lvl>
  </w:abstractNum>
  <w:abstractNum w:abstractNumId="12" w15:restartNumberingAfterBreak="0">
    <w:nsid w:val="5AC03E87"/>
    <w:multiLevelType w:val="multilevel"/>
    <w:tmpl w:val="E35A71EA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GHEA Grapalat" w:eastAsia="GHEA Grapalat" w:hAnsi="GHEA Grapalat" w:cs="GHEA Grapalat"/>
        <w:position w:val="0"/>
        <w:sz w:val="26"/>
        <w:szCs w:val="26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</w:rPr>
    </w:lvl>
  </w:abstractNum>
  <w:abstractNum w:abstractNumId="13" w15:restartNumberingAfterBreak="0">
    <w:nsid w:val="604A469C"/>
    <w:multiLevelType w:val="hybridMultilevel"/>
    <w:tmpl w:val="031A5A42"/>
    <w:lvl w:ilvl="0" w:tplc="F466B0D0">
      <w:start w:val="1"/>
      <w:numFmt w:val="decimal"/>
      <w:lvlText w:val="%1."/>
      <w:lvlJc w:val="left"/>
      <w:pPr>
        <w:ind w:left="1166" w:hanging="450"/>
      </w:pPr>
      <w:rPr>
        <w:rFonts w:cs="Times New Roman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796" w:hanging="360"/>
      </w:pPr>
    </w:lvl>
    <w:lvl w:ilvl="2" w:tplc="0409001B">
      <w:start w:val="1"/>
      <w:numFmt w:val="lowerRoman"/>
      <w:lvlText w:val="%3."/>
      <w:lvlJc w:val="right"/>
      <w:pPr>
        <w:ind w:left="2516" w:hanging="180"/>
      </w:pPr>
    </w:lvl>
    <w:lvl w:ilvl="3" w:tplc="0409000F">
      <w:start w:val="1"/>
      <w:numFmt w:val="decimal"/>
      <w:lvlText w:val="%4."/>
      <w:lvlJc w:val="left"/>
      <w:pPr>
        <w:ind w:left="3236" w:hanging="360"/>
      </w:pPr>
    </w:lvl>
    <w:lvl w:ilvl="4" w:tplc="04090019">
      <w:start w:val="1"/>
      <w:numFmt w:val="lowerLetter"/>
      <w:lvlText w:val="%5."/>
      <w:lvlJc w:val="left"/>
      <w:pPr>
        <w:ind w:left="3956" w:hanging="360"/>
      </w:pPr>
    </w:lvl>
    <w:lvl w:ilvl="5" w:tplc="0409001B">
      <w:start w:val="1"/>
      <w:numFmt w:val="lowerRoman"/>
      <w:lvlText w:val="%6."/>
      <w:lvlJc w:val="right"/>
      <w:pPr>
        <w:ind w:left="4676" w:hanging="180"/>
      </w:pPr>
    </w:lvl>
    <w:lvl w:ilvl="6" w:tplc="0409000F">
      <w:start w:val="1"/>
      <w:numFmt w:val="decimal"/>
      <w:lvlText w:val="%7."/>
      <w:lvlJc w:val="left"/>
      <w:pPr>
        <w:ind w:left="5396" w:hanging="360"/>
      </w:pPr>
    </w:lvl>
    <w:lvl w:ilvl="7" w:tplc="04090019">
      <w:start w:val="1"/>
      <w:numFmt w:val="lowerLetter"/>
      <w:lvlText w:val="%8."/>
      <w:lvlJc w:val="left"/>
      <w:pPr>
        <w:ind w:left="6116" w:hanging="360"/>
      </w:pPr>
    </w:lvl>
    <w:lvl w:ilvl="8" w:tplc="0409001B">
      <w:start w:val="1"/>
      <w:numFmt w:val="lowerRoman"/>
      <w:lvlText w:val="%9."/>
      <w:lvlJc w:val="right"/>
      <w:pPr>
        <w:ind w:left="6836" w:hanging="180"/>
      </w:pPr>
    </w:lvl>
  </w:abstractNum>
  <w:abstractNum w:abstractNumId="14" w15:restartNumberingAfterBreak="0">
    <w:nsid w:val="66D55743"/>
    <w:multiLevelType w:val="multilevel"/>
    <w:tmpl w:val="C3C4E35E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abstractNum w:abstractNumId="15" w15:restartNumberingAfterBreak="0">
    <w:nsid w:val="70251850"/>
    <w:multiLevelType w:val="multilevel"/>
    <w:tmpl w:val="DC3EB8B8"/>
    <w:lvl w:ilvl="0"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" w:eastAsia="Courier" w:hAnsi="Courier" w:cs="Courier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abstractNum w:abstractNumId="16" w15:restartNumberingAfterBreak="0">
    <w:nsid w:val="71B91C0D"/>
    <w:multiLevelType w:val="multilevel"/>
    <w:tmpl w:val="8F1CC79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abstractNum w:abstractNumId="17" w15:restartNumberingAfterBreak="0">
    <w:nsid w:val="78F062BB"/>
    <w:multiLevelType w:val="multilevel"/>
    <w:tmpl w:val="E7F07E58"/>
    <w:styleLink w:val="List1"/>
    <w:lvl w:ilvl="0"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" w:eastAsia="Courier" w:hAnsi="Courier" w:cs="Courier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2">
      <w:start w:val="1"/>
      <w:numFmt w:val="bullet"/>
      <w:lvlText w:val="▪"/>
      <w:lvlJc w:val="left"/>
      <w:pPr>
        <w:tabs>
          <w:tab w:val="num" w:pos="6120"/>
        </w:tabs>
        <w:ind w:left="61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3">
      <w:start w:val="1"/>
      <w:numFmt w:val="bullet"/>
      <w:lvlText w:val="●"/>
      <w:lvlJc w:val="left"/>
      <w:pPr>
        <w:tabs>
          <w:tab w:val="num" w:pos="8280"/>
        </w:tabs>
        <w:ind w:left="82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4">
      <w:start w:val="1"/>
      <w:numFmt w:val="bullet"/>
      <w:lvlText w:val="o"/>
      <w:lvlJc w:val="left"/>
      <w:pPr>
        <w:tabs>
          <w:tab w:val="num" w:pos="10440"/>
        </w:tabs>
        <w:ind w:left="1044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5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6">
      <w:start w:val="1"/>
      <w:numFmt w:val="bullet"/>
      <w:lvlText w:val="●"/>
      <w:lvlJc w:val="left"/>
      <w:pPr>
        <w:tabs>
          <w:tab w:val="num" w:pos="14760"/>
        </w:tabs>
        <w:ind w:left="1476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7">
      <w:start w:val="1"/>
      <w:numFmt w:val="bullet"/>
      <w:lvlText w:val="o"/>
      <w:lvlJc w:val="left"/>
      <w:pPr>
        <w:tabs>
          <w:tab w:val="num" w:pos="16920"/>
        </w:tabs>
        <w:ind w:left="1692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  <w:lvl w:ilvl="8">
      <w:start w:val="1"/>
      <w:numFmt w:val="bullet"/>
      <w:lvlText w:val="▪"/>
      <w:lvlJc w:val="left"/>
      <w:pPr>
        <w:tabs>
          <w:tab w:val="num" w:pos="19080"/>
        </w:tabs>
        <w:ind w:left="19080"/>
      </w:pPr>
      <w:rPr>
        <w:rFonts w:ascii="GHEA Grapalat" w:eastAsia="GHEA Grapalat" w:hAnsi="GHEA Grapalat" w:cs="GHEA Grapalat"/>
        <w:position w:val="0"/>
        <w:sz w:val="26"/>
        <w:szCs w:val="26"/>
        <w:lang w:val="en-US"/>
      </w:rPr>
    </w:lvl>
  </w:abstractNum>
  <w:num w:numId="1">
    <w:abstractNumId w:val="16"/>
  </w:num>
  <w:num w:numId="2">
    <w:abstractNumId w:val="5"/>
  </w:num>
  <w:num w:numId="3">
    <w:abstractNumId w:val="0"/>
  </w:num>
  <w:num w:numId="4">
    <w:abstractNumId w:val="6"/>
  </w:num>
  <w:num w:numId="5">
    <w:abstractNumId w:val="14"/>
  </w:num>
  <w:num w:numId="6">
    <w:abstractNumId w:val="3"/>
  </w:num>
  <w:num w:numId="7">
    <w:abstractNumId w:val="4"/>
  </w:num>
  <w:num w:numId="8">
    <w:abstractNumId w:val="10"/>
  </w:num>
  <w:num w:numId="9">
    <w:abstractNumId w:val="9"/>
  </w:num>
  <w:num w:numId="10">
    <w:abstractNumId w:val="15"/>
  </w:num>
  <w:num w:numId="11">
    <w:abstractNumId w:val="17"/>
  </w:num>
  <w:num w:numId="12">
    <w:abstractNumId w:val="8"/>
  </w:num>
  <w:num w:numId="13">
    <w:abstractNumId w:val="1"/>
  </w:num>
  <w:num w:numId="14">
    <w:abstractNumId w:val="7"/>
  </w:num>
  <w:num w:numId="15">
    <w:abstractNumId w:val="12"/>
  </w:num>
  <w:num w:numId="16">
    <w:abstractNumId w:val="11"/>
  </w:num>
  <w:num w:numId="17">
    <w:abstractNumId w:val="2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F35"/>
    <w:rsid w:val="00021F54"/>
    <w:rsid w:val="00053BEA"/>
    <w:rsid w:val="00073953"/>
    <w:rsid w:val="00075689"/>
    <w:rsid w:val="00090E6E"/>
    <w:rsid w:val="00093020"/>
    <w:rsid w:val="000C1981"/>
    <w:rsid w:val="000E1E55"/>
    <w:rsid w:val="00100769"/>
    <w:rsid w:val="0011223F"/>
    <w:rsid w:val="00117ABD"/>
    <w:rsid w:val="00121D15"/>
    <w:rsid w:val="00127B23"/>
    <w:rsid w:val="001363DF"/>
    <w:rsid w:val="00140C5D"/>
    <w:rsid w:val="00146D04"/>
    <w:rsid w:val="001656C2"/>
    <w:rsid w:val="001677EF"/>
    <w:rsid w:val="00171B93"/>
    <w:rsid w:val="001868DB"/>
    <w:rsid w:val="0019601A"/>
    <w:rsid w:val="001B5C2A"/>
    <w:rsid w:val="001C5EDE"/>
    <w:rsid w:val="001D6CE2"/>
    <w:rsid w:val="001E4C1E"/>
    <w:rsid w:val="001F3BEA"/>
    <w:rsid w:val="00202B01"/>
    <w:rsid w:val="00210F35"/>
    <w:rsid w:val="0021270C"/>
    <w:rsid w:val="00213280"/>
    <w:rsid w:val="00215059"/>
    <w:rsid w:val="00221E20"/>
    <w:rsid w:val="00225B74"/>
    <w:rsid w:val="00235278"/>
    <w:rsid w:val="002352D7"/>
    <w:rsid w:val="00235BF3"/>
    <w:rsid w:val="00246404"/>
    <w:rsid w:val="0026155D"/>
    <w:rsid w:val="00273391"/>
    <w:rsid w:val="00277A67"/>
    <w:rsid w:val="00281F57"/>
    <w:rsid w:val="002A43F8"/>
    <w:rsid w:val="002B6040"/>
    <w:rsid w:val="002C05FC"/>
    <w:rsid w:val="002D7F41"/>
    <w:rsid w:val="002E32CD"/>
    <w:rsid w:val="002E3573"/>
    <w:rsid w:val="0031024E"/>
    <w:rsid w:val="003160F3"/>
    <w:rsid w:val="00341C81"/>
    <w:rsid w:val="00344FB6"/>
    <w:rsid w:val="0036583B"/>
    <w:rsid w:val="0038461F"/>
    <w:rsid w:val="00387CE9"/>
    <w:rsid w:val="00390D58"/>
    <w:rsid w:val="003925DE"/>
    <w:rsid w:val="003A522D"/>
    <w:rsid w:val="003B5BE4"/>
    <w:rsid w:val="003B697C"/>
    <w:rsid w:val="003D2CC7"/>
    <w:rsid w:val="003F1074"/>
    <w:rsid w:val="003F2C3B"/>
    <w:rsid w:val="004037E3"/>
    <w:rsid w:val="00413606"/>
    <w:rsid w:val="00414734"/>
    <w:rsid w:val="00415513"/>
    <w:rsid w:val="00415F76"/>
    <w:rsid w:val="00435615"/>
    <w:rsid w:val="00462C8C"/>
    <w:rsid w:val="00465C7E"/>
    <w:rsid w:val="0047661E"/>
    <w:rsid w:val="004820FA"/>
    <w:rsid w:val="004A001E"/>
    <w:rsid w:val="004A673F"/>
    <w:rsid w:val="004B4EE9"/>
    <w:rsid w:val="004C3C43"/>
    <w:rsid w:val="00500703"/>
    <w:rsid w:val="00503D69"/>
    <w:rsid w:val="00510276"/>
    <w:rsid w:val="005126B4"/>
    <w:rsid w:val="00522037"/>
    <w:rsid w:val="0052773C"/>
    <w:rsid w:val="00562F6F"/>
    <w:rsid w:val="00585101"/>
    <w:rsid w:val="005971F2"/>
    <w:rsid w:val="005A669D"/>
    <w:rsid w:val="005B4CC3"/>
    <w:rsid w:val="005D7EE6"/>
    <w:rsid w:val="005E3C10"/>
    <w:rsid w:val="005F2609"/>
    <w:rsid w:val="005F2E51"/>
    <w:rsid w:val="00605322"/>
    <w:rsid w:val="00621473"/>
    <w:rsid w:val="00621833"/>
    <w:rsid w:val="00640998"/>
    <w:rsid w:val="00652D70"/>
    <w:rsid w:val="00655004"/>
    <w:rsid w:val="00664F67"/>
    <w:rsid w:val="00687AA6"/>
    <w:rsid w:val="006B26F7"/>
    <w:rsid w:val="006C06F5"/>
    <w:rsid w:val="006D312A"/>
    <w:rsid w:val="006E1B60"/>
    <w:rsid w:val="006E4553"/>
    <w:rsid w:val="006F1E7B"/>
    <w:rsid w:val="006F23F8"/>
    <w:rsid w:val="00711106"/>
    <w:rsid w:val="0072675E"/>
    <w:rsid w:val="00733B12"/>
    <w:rsid w:val="00734A1A"/>
    <w:rsid w:val="00735CD7"/>
    <w:rsid w:val="00791D85"/>
    <w:rsid w:val="007B3620"/>
    <w:rsid w:val="007C0ADE"/>
    <w:rsid w:val="007D67DC"/>
    <w:rsid w:val="007E23DE"/>
    <w:rsid w:val="007E3F22"/>
    <w:rsid w:val="007F1F4A"/>
    <w:rsid w:val="00802802"/>
    <w:rsid w:val="0081536B"/>
    <w:rsid w:val="008234AD"/>
    <w:rsid w:val="00824970"/>
    <w:rsid w:val="0083208A"/>
    <w:rsid w:val="00833506"/>
    <w:rsid w:val="00837435"/>
    <w:rsid w:val="00840A47"/>
    <w:rsid w:val="00846CDA"/>
    <w:rsid w:val="00862B3A"/>
    <w:rsid w:val="00871F3F"/>
    <w:rsid w:val="00877A76"/>
    <w:rsid w:val="0088019E"/>
    <w:rsid w:val="00892496"/>
    <w:rsid w:val="00897EBA"/>
    <w:rsid w:val="008A3976"/>
    <w:rsid w:val="008B5B38"/>
    <w:rsid w:val="008C4883"/>
    <w:rsid w:val="008D0169"/>
    <w:rsid w:val="008E0258"/>
    <w:rsid w:val="008E1B00"/>
    <w:rsid w:val="008F0DBC"/>
    <w:rsid w:val="0091355A"/>
    <w:rsid w:val="009204D6"/>
    <w:rsid w:val="009204EA"/>
    <w:rsid w:val="00976EB1"/>
    <w:rsid w:val="00980B03"/>
    <w:rsid w:val="009E6711"/>
    <w:rsid w:val="009F40C4"/>
    <w:rsid w:val="00A103CC"/>
    <w:rsid w:val="00A12934"/>
    <w:rsid w:val="00A1353E"/>
    <w:rsid w:val="00A17486"/>
    <w:rsid w:val="00A26012"/>
    <w:rsid w:val="00A26FA6"/>
    <w:rsid w:val="00A37FAB"/>
    <w:rsid w:val="00A54AFE"/>
    <w:rsid w:val="00A55E7A"/>
    <w:rsid w:val="00A57078"/>
    <w:rsid w:val="00A61D0B"/>
    <w:rsid w:val="00A629B1"/>
    <w:rsid w:val="00A64CCC"/>
    <w:rsid w:val="00A741AF"/>
    <w:rsid w:val="00A7562C"/>
    <w:rsid w:val="00A8080B"/>
    <w:rsid w:val="00AC5720"/>
    <w:rsid w:val="00AC6B9B"/>
    <w:rsid w:val="00AC7CE1"/>
    <w:rsid w:val="00AD1C12"/>
    <w:rsid w:val="00AE46DE"/>
    <w:rsid w:val="00AE5BE4"/>
    <w:rsid w:val="00AF5E3B"/>
    <w:rsid w:val="00AF6882"/>
    <w:rsid w:val="00B0348D"/>
    <w:rsid w:val="00B071E7"/>
    <w:rsid w:val="00B1286E"/>
    <w:rsid w:val="00B17362"/>
    <w:rsid w:val="00B224D5"/>
    <w:rsid w:val="00B23D8B"/>
    <w:rsid w:val="00B54774"/>
    <w:rsid w:val="00B65801"/>
    <w:rsid w:val="00B767E9"/>
    <w:rsid w:val="00B930AC"/>
    <w:rsid w:val="00B9444E"/>
    <w:rsid w:val="00BC59E7"/>
    <w:rsid w:val="00BD1D94"/>
    <w:rsid w:val="00BF4157"/>
    <w:rsid w:val="00BF5A9F"/>
    <w:rsid w:val="00C12AF6"/>
    <w:rsid w:val="00C13BC2"/>
    <w:rsid w:val="00C143B9"/>
    <w:rsid w:val="00C273AE"/>
    <w:rsid w:val="00C31F27"/>
    <w:rsid w:val="00C43C4E"/>
    <w:rsid w:val="00C46C23"/>
    <w:rsid w:val="00C54510"/>
    <w:rsid w:val="00C72B3E"/>
    <w:rsid w:val="00C74C84"/>
    <w:rsid w:val="00C8436E"/>
    <w:rsid w:val="00CB645A"/>
    <w:rsid w:val="00CC022C"/>
    <w:rsid w:val="00CC1171"/>
    <w:rsid w:val="00CE2BBA"/>
    <w:rsid w:val="00CE4870"/>
    <w:rsid w:val="00CF3E19"/>
    <w:rsid w:val="00D0293E"/>
    <w:rsid w:val="00D07AFB"/>
    <w:rsid w:val="00D11A38"/>
    <w:rsid w:val="00D26842"/>
    <w:rsid w:val="00D32EE4"/>
    <w:rsid w:val="00D404F9"/>
    <w:rsid w:val="00D458D6"/>
    <w:rsid w:val="00D54D77"/>
    <w:rsid w:val="00D61242"/>
    <w:rsid w:val="00D95F4C"/>
    <w:rsid w:val="00DB2933"/>
    <w:rsid w:val="00DB3DF4"/>
    <w:rsid w:val="00DC1110"/>
    <w:rsid w:val="00DC3CA1"/>
    <w:rsid w:val="00DD1D18"/>
    <w:rsid w:val="00DE553C"/>
    <w:rsid w:val="00DE68DF"/>
    <w:rsid w:val="00DF0D63"/>
    <w:rsid w:val="00DF70CF"/>
    <w:rsid w:val="00E11074"/>
    <w:rsid w:val="00E128D4"/>
    <w:rsid w:val="00E147C3"/>
    <w:rsid w:val="00E17111"/>
    <w:rsid w:val="00E26367"/>
    <w:rsid w:val="00E3023E"/>
    <w:rsid w:val="00E37D30"/>
    <w:rsid w:val="00E43A7E"/>
    <w:rsid w:val="00E81439"/>
    <w:rsid w:val="00E9086D"/>
    <w:rsid w:val="00E95A00"/>
    <w:rsid w:val="00EA73C0"/>
    <w:rsid w:val="00ED0B55"/>
    <w:rsid w:val="00EF1EE6"/>
    <w:rsid w:val="00F00D56"/>
    <w:rsid w:val="00F07DC4"/>
    <w:rsid w:val="00F133E9"/>
    <w:rsid w:val="00F228A7"/>
    <w:rsid w:val="00F24708"/>
    <w:rsid w:val="00F36DA6"/>
    <w:rsid w:val="00F55546"/>
    <w:rsid w:val="00F661B5"/>
    <w:rsid w:val="00F7103A"/>
    <w:rsid w:val="00F867EC"/>
    <w:rsid w:val="00F926F3"/>
    <w:rsid w:val="00F93FAE"/>
    <w:rsid w:val="00FB7D6A"/>
    <w:rsid w:val="00FD611E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A1ADE3"/>
  <w15:docId w15:val="{61284379-5F44-4332-BB78-F19349AB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ooter">
    <w:name w:val="footer"/>
    <w:link w:val="FooterChar"/>
    <w:uiPriority w:val="99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4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1"/>
    <w:pPr>
      <w:numPr>
        <w:numId w:val="11"/>
      </w:numPr>
    </w:pPr>
  </w:style>
  <w:style w:type="paragraph" w:styleId="FootnoteText">
    <w:name w:val="footnote text"/>
    <w:pPr>
      <w:spacing w:after="200" w:line="276" w:lineRule="auto"/>
    </w:pPr>
    <w:rPr>
      <w:rFonts w:ascii="Calibri" w:eastAsia="Calibri" w:hAnsi="Calibri" w:cs="Calibri"/>
      <w:color w:val="000000"/>
      <w:u w:color="000000"/>
    </w:r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21">
    <w:name w:val="Список 21"/>
    <w:basedOn w:val="ImportedStyle2"/>
    <w:pPr>
      <w:numPr>
        <w:numId w:val="14"/>
      </w:numPr>
    </w:pPr>
  </w:style>
  <w:style w:type="numbering" w:customStyle="1" w:styleId="ImportedStyle2">
    <w:name w:val="Imported Style 2"/>
  </w:style>
  <w:style w:type="numbering" w:customStyle="1" w:styleId="31">
    <w:name w:val="Список 31"/>
    <w:basedOn w:val="ImportedStyle3"/>
    <w:pPr>
      <w:numPr>
        <w:numId w:val="17"/>
      </w:numPr>
    </w:pPr>
  </w:style>
  <w:style w:type="numbering" w:customStyle="1" w:styleId="ImportedStyle3">
    <w:name w:val="Imported Style 3"/>
  </w:style>
  <w:style w:type="paragraph" w:styleId="BalloonText">
    <w:name w:val="Balloon Text"/>
    <w:basedOn w:val="Normal"/>
    <w:link w:val="BalloonTextChar"/>
    <w:uiPriority w:val="99"/>
    <w:semiHidden/>
    <w:unhideWhenUsed/>
    <w:rsid w:val="00877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A76"/>
    <w:rPr>
      <w:rFonts w:ascii="Segoe UI" w:eastAsia="Calibri" w:hAnsi="Segoe UI" w:cs="Segoe UI"/>
      <w:color w:val="000000"/>
      <w:sz w:val="18"/>
      <w:szCs w:val="18"/>
      <w:u w:color="000000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26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  <w:lang w:val="hy-AM" w:eastAsia="hy-AM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26F3"/>
    <w:rPr>
      <w:rFonts w:ascii="Courier New" w:eastAsia="Times New Roman" w:hAnsi="Courier New" w:cs="Courier New"/>
      <w:bdr w:val="none" w:sz="0" w:space="0" w:color="auto"/>
      <w:lang w:val="hy-AM" w:eastAsia="hy-AM"/>
    </w:rPr>
  </w:style>
  <w:style w:type="table" w:styleId="TableGrid">
    <w:name w:val="Table Grid"/>
    <w:basedOn w:val="TableNormal"/>
    <w:uiPriority w:val="59"/>
    <w:rsid w:val="00D54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5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A9F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5A9F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6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F2FFC-7896-419F-8818-57FF34E4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13</Pages>
  <Words>2858</Words>
  <Characters>16296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</dc:creator>
  <cp:lastModifiedBy>USER</cp:lastModifiedBy>
  <cp:revision>141</cp:revision>
  <cp:lastPrinted>2017-07-12T14:26:00Z</cp:lastPrinted>
  <dcterms:created xsi:type="dcterms:W3CDTF">2017-07-06T07:32:00Z</dcterms:created>
  <dcterms:modified xsi:type="dcterms:W3CDTF">2023-02-17T06:54:00Z</dcterms:modified>
</cp:coreProperties>
</file>